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CD6" w:rsidRPr="006D5CD6" w:rsidRDefault="006D5CD6" w:rsidP="006D5CD6">
      <w:pPr>
        <w:shd w:val="clear" w:color="auto" w:fill="FFFFFF"/>
        <w:spacing w:after="100" w:afterAutospacing="1" w:line="240" w:lineRule="auto"/>
        <w:outlineLvl w:val="0"/>
        <w:rPr>
          <w:rFonts w:eastAsia="Times New Roman" w:cstheme="minorHAnsi"/>
          <w:b/>
          <w:color w:val="FF0000"/>
          <w:kern w:val="36"/>
          <w:sz w:val="28"/>
          <w:szCs w:val="28"/>
          <w:u w:val="single"/>
          <w:lang w:eastAsia="en-GB"/>
        </w:rPr>
      </w:pPr>
      <w:r w:rsidRPr="006D5CD6">
        <w:rPr>
          <w:rFonts w:eastAsia="Times New Roman" w:cstheme="minorHAnsi"/>
          <w:b/>
          <w:color w:val="FF0000"/>
          <w:kern w:val="36"/>
          <w:sz w:val="28"/>
          <w:szCs w:val="28"/>
          <w:u w:val="single"/>
          <w:lang w:eastAsia="en-GB"/>
        </w:rPr>
        <w:t>The Lancashire Holiday Activities and Food (HAF) Programme 2021</w:t>
      </w:r>
    </w:p>
    <w:p w:rsidR="006D5CD6" w:rsidRPr="006D5CD6" w:rsidRDefault="006D5CD6" w:rsidP="006D5CD6">
      <w:pPr>
        <w:shd w:val="clear" w:color="auto" w:fill="FFFFFF"/>
        <w:spacing w:after="100" w:afterAutospacing="1" w:line="240" w:lineRule="auto"/>
        <w:rPr>
          <w:rFonts w:eastAsia="Times New Roman" w:cstheme="minorHAnsi"/>
          <w:color w:val="212529"/>
          <w:sz w:val="28"/>
          <w:szCs w:val="28"/>
          <w:lang w:eastAsia="en-GB"/>
        </w:rPr>
      </w:pPr>
      <w:r w:rsidRPr="006D5CD6">
        <w:rPr>
          <w:rFonts w:eastAsia="Times New Roman" w:cstheme="minorHAnsi"/>
          <w:color w:val="212529"/>
          <w:sz w:val="28"/>
          <w:szCs w:val="28"/>
          <w:lang w:eastAsia="en-GB"/>
        </w:rPr>
        <w:t>The county council has received £4.2m in funding from the government’s Holiday Activities and Food (HAF) Programme to deliver a range of school holiday activities for children and young people between the ages of 4-16 who are eligible for a free school meal. This is the first year that Lancashire has received funding under this programme, and we want as many children and young people as possible to benefit from it.</w:t>
      </w:r>
    </w:p>
    <w:p w:rsidR="006D5CD6" w:rsidRPr="006D5CD6" w:rsidRDefault="006D5CD6" w:rsidP="006D5CD6">
      <w:pPr>
        <w:shd w:val="clear" w:color="auto" w:fill="FFFFFF"/>
        <w:spacing w:after="100" w:afterAutospacing="1" w:line="240" w:lineRule="auto"/>
        <w:rPr>
          <w:rFonts w:eastAsia="Times New Roman" w:cstheme="minorHAnsi"/>
          <w:color w:val="212529"/>
          <w:sz w:val="28"/>
          <w:szCs w:val="28"/>
          <w:lang w:eastAsia="en-GB"/>
        </w:rPr>
      </w:pPr>
      <w:r w:rsidRPr="006D5CD6">
        <w:rPr>
          <w:rFonts w:eastAsia="Times New Roman" w:cstheme="minorHAnsi"/>
          <w:color w:val="212529"/>
          <w:sz w:val="28"/>
          <w:szCs w:val="28"/>
          <w:lang w:eastAsia="en-GB"/>
        </w:rPr>
        <w:t>We will be working with a wide range of partners including district councils, third sector and private organisations to deliver the HAF programme. In line with HAF requirements, we will be delivering one week at Easter (details below), four weeks over the summer holiday and one week at Christmas. The funding will cover a minimum of four hours a day, four days a week of activities, with food provided for the children and young people who attend.</w:t>
      </w:r>
    </w:p>
    <w:p w:rsidR="006D5CD6" w:rsidRDefault="006D5CD6" w:rsidP="00124AC7">
      <w:pPr>
        <w:pStyle w:val="NormalWeb"/>
        <w:shd w:val="clear" w:color="auto" w:fill="FFFFFF"/>
        <w:spacing w:before="0" w:beforeAutospacing="0" w:after="0" w:afterAutospacing="0"/>
        <w:rPr>
          <w:rFonts w:ascii="Calibri" w:hAnsi="Calibri" w:cs="Calibri"/>
          <w:b/>
          <w:bCs/>
          <w:color w:val="FF0000"/>
          <w:sz w:val="28"/>
          <w:szCs w:val="28"/>
          <w:u w:val="single"/>
          <w:bdr w:val="none" w:sz="0" w:space="0" w:color="auto" w:frame="1"/>
        </w:rPr>
      </w:pPr>
    </w:p>
    <w:p w:rsidR="00124AC7" w:rsidRDefault="00124AC7" w:rsidP="00124AC7">
      <w:pPr>
        <w:pStyle w:val="NormalWeb"/>
        <w:shd w:val="clear" w:color="auto" w:fill="FFFFFF"/>
        <w:spacing w:before="0" w:beforeAutospacing="0" w:after="0" w:afterAutospacing="0"/>
        <w:rPr>
          <w:rFonts w:ascii="Calibri" w:hAnsi="Calibri" w:cs="Calibri"/>
          <w:b/>
          <w:bCs/>
          <w:color w:val="FF0000"/>
          <w:sz w:val="28"/>
          <w:szCs w:val="28"/>
          <w:u w:val="single"/>
          <w:bdr w:val="none" w:sz="0" w:space="0" w:color="auto" w:frame="1"/>
        </w:rPr>
      </w:pPr>
      <w:r w:rsidRPr="000A4FE7">
        <w:rPr>
          <w:rFonts w:ascii="Calibri" w:hAnsi="Calibri" w:cs="Calibri"/>
          <w:b/>
          <w:bCs/>
          <w:color w:val="FF0000"/>
          <w:sz w:val="28"/>
          <w:szCs w:val="28"/>
          <w:u w:val="single"/>
          <w:bdr w:val="none" w:sz="0" w:space="0" w:color="auto" w:frame="1"/>
        </w:rPr>
        <w:t>The Lancashire HAF Easter Offer</w:t>
      </w:r>
    </w:p>
    <w:p w:rsidR="000A4FE7" w:rsidRPr="000A4FE7" w:rsidRDefault="000A4FE7" w:rsidP="00124AC7">
      <w:pPr>
        <w:pStyle w:val="NormalWeb"/>
        <w:shd w:val="clear" w:color="auto" w:fill="FFFFFF"/>
        <w:spacing w:before="0" w:beforeAutospacing="0" w:after="0" w:afterAutospacing="0"/>
        <w:rPr>
          <w:rFonts w:ascii="Calibri" w:hAnsi="Calibri" w:cs="Calibri"/>
          <w:color w:val="201F1E"/>
          <w:sz w:val="28"/>
          <w:szCs w:val="28"/>
        </w:rPr>
      </w:pPr>
    </w:p>
    <w:p w:rsidR="00124AC7" w:rsidRPr="000A4FE7" w:rsidRDefault="00124AC7" w:rsidP="00124AC7">
      <w:pPr>
        <w:pStyle w:val="NormalWeb"/>
        <w:shd w:val="clear" w:color="auto" w:fill="FFFFFF"/>
        <w:spacing w:before="0" w:beforeAutospacing="0" w:after="0" w:afterAutospacing="0"/>
        <w:rPr>
          <w:rFonts w:ascii="Calibri" w:hAnsi="Calibri" w:cs="Calibri"/>
          <w:color w:val="201F1E"/>
          <w:sz w:val="28"/>
          <w:szCs w:val="28"/>
        </w:rPr>
      </w:pPr>
      <w:r w:rsidRPr="000A4FE7">
        <w:rPr>
          <w:rFonts w:ascii="Calibri" w:hAnsi="Calibri" w:cs="Calibri"/>
          <w:color w:val="201F1E"/>
          <w:sz w:val="28"/>
          <w:szCs w:val="28"/>
        </w:rPr>
        <w:t>Due to the ongoing Covid-19 restrictions, our Easter offer will be an online programme delivered between the Tuesday 6</w:t>
      </w:r>
      <w:r w:rsidRPr="000A4FE7">
        <w:rPr>
          <w:rFonts w:ascii="Calibri" w:hAnsi="Calibri" w:cs="Calibri"/>
          <w:color w:val="201F1E"/>
          <w:sz w:val="28"/>
          <w:szCs w:val="28"/>
          <w:vertAlign w:val="superscript"/>
        </w:rPr>
        <w:t>th</w:t>
      </w:r>
      <w:r w:rsidRPr="000A4FE7">
        <w:rPr>
          <w:rFonts w:ascii="Calibri" w:hAnsi="Calibri" w:cs="Calibri"/>
          <w:color w:val="201F1E"/>
          <w:sz w:val="28"/>
          <w:szCs w:val="28"/>
        </w:rPr>
        <w:t> and Friday 9</w:t>
      </w:r>
      <w:r w:rsidRPr="000A4FE7">
        <w:rPr>
          <w:rFonts w:ascii="Calibri" w:hAnsi="Calibri" w:cs="Calibri"/>
          <w:color w:val="201F1E"/>
          <w:sz w:val="28"/>
          <w:szCs w:val="28"/>
          <w:vertAlign w:val="superscript"/>
        </w:rPr>
        <w:t>th</w:t>
      </w:r>
      <w:r w:rsidRPr="000A4FE7">
        <w:rPr>
          <w:rFonts w:ascii="Calibri" w:hAnsi="Calibri" w:cs="Calibri"/>
          <w:color w:val="201F1E"/>
          <w:sz w:val="28"/>
          <w:szCs w:val="28"/>
        </w:rPr>
        <w:t> April 2021; consisting of exclusive online content supported by a digital activity pack. We at </w:t>
      </w:r>
      <w:hyperlink r:id="rId4" w:tgtFrame="_blank" w:history="1">
        <w:r w:rsidRPr="000A4FE7">
          <w:rPr>
            <w:rStyle w:val="Hyperlink"/>
            <w:rFonts w:ascii="Calibri" w:hAnsi="Calibri" w:cs="Calibri"/>
            <w:sz w:val="28"/>
            <w:szCs w:val="28"/>
            <w:bdr w:val="none" w:sz="0" w:space="0" w:color="auto" w:frame="1"/>
          </w:rPr>
          <w:t>Youth Action</w:t>
        </w:r>
      </w:hyperlink>
      <w:r w:rsidRPr="000A4FE7">
        <w:rPr>
          <w:rFonts w:ascii="Calibri" w:hAnsi="Calibri" w:cs="Calibri"/>
          <w:color w:val="201F1E"/>
          <w:sz w:val="28"/>
          <w:szCs w:val="28"/>
        </w:rPr>
        <w:t> are going to deliver the </w:t>
      </w:r>
      <w:r w:rsidRPr="000A4FE7">
        <w:rPr>
          <w:rFonts w:ascii="Calibri" w:hAnsi="Calibri" w:cs="Calibri"/>
          <w:b/>
          <w:bCs/>
          <w:color w:val="201F1E"/>
          <w:sz w:val="28"/>
          <w:szCs w:val="28"/>
        </w:rPr>
        <w:t xml:space="preserve">‘Discover </w:t>
      </w:r>
      <w:r w:rsidR="000A4FE7">
        <w:rPr>
          <w:rFonts w:ascii="Calibri" w:hAnsi="Calibri" w:cs="Calibri"/>
          <w:b/>
          <w:bCs/>
          <w:color w:val="201F1E"/>
          <w:sz w:val="28"/>
          <w:szCs w:val="28"/>
        </w:rPr>
        <w:t>C</w:t>
      </w:r>
      <w:r w:rsidRPr="000A4FE7">
        <w:rPr>
          <w:rFonts w:ascii="Calibri" w:hAnsi="Calibri" w:cs="Calibri"/>
          <w:b/>
          <w:bCs/>
          <w:color w:val="201F1E"/>
          <w:sz w:val="28"/>
          <w:szCs w:val="28"/>
        </w:rPr>
        <w:t>amp’ </w:t>
      </w:r>
      <w:hyperlink r:id="rId5" w:tgtFrame="_blank" w:history="1">
        <w:r w:rsidRPr="000A4FE7">
          <w:rPr>
            <w:rStyle w:val="Hyperlink"/>
            <w:rFonts w:ascii="Calibri" w:hAnsi="Calibri" w:cs="Calibri"/>
            <w:b/>
            <w:bCs/>
            <w:sz w:val="28"/>
            <w:szCs w:val="28"/>
            <w:bdr w:val="none" w:sz="0" w:space="0" w:color="auto" w:frame="1"/>
          </w:rPr>
          <w:t>https://discovercamp.youthaction.org.uk</w:t>
        </w:r>
      </w:hyperlink>
      <w:r w:rsidRPr="000A4FE7">
        <w:rPr>
          <w:rFonts w:ascii="Calibri" w:hAnsi="Calibri" w:cs="Calibri"/>
          <w:color w:val="201F1E"/>
          <w:sz w:val="28"/>
          <w:szCs w:val="28"/>
        </w:rPr>
        <w:t>, and this will be available to </w:t>
      </w:r>
      <w:r w:rsidRPr="000A4FE7">
        <w:rPr>
          <w:rFonts w:ascii="Calibri" w:hAnsi="Calibri" w:cs="Calibri"/>
          <w:b/>
          <w:bCs/>
          <w:color w:val="201F1E"/>
          <w:sz w:val="28"/>
          <w:szCs w:val="28"/>
          <w:u w:val="single"/>
        </w:rPr>
        <w:t>all</w:t>
      </w:r>
      <w:r w:rsidRPr="000A4FE7">
        <w:rPr>
          <w:rFonts w:ascii="Calibri" w:hAnsi="Calibri" w:cs="Calibri"/>
          <w:color w:val="201F1E"/>
          <w:sz w:val="28"/>
          <w:szCs w:val="28"/>
        </w:rPr>
        <w:t> children and young people of primary and secondary schoo</w:t>
      </w:r>
      <w:r w:rsidR="000A4FE7">
        <w:rPr>
          <w:rFonts w:ascii="Calibri" w:hAnsi="Calibri" w:cs="Calibri"/>
          <w:color w:val="201F1E"/>
          <w:sz w:val="28"/>
          <w:szCs w:val="28"/>
        </w:rPr>
        <w:t>l age.</w:t>
      </w:r>
    </w:p>
    <w:p w:rsidR="00124AC7" w:rsidRPr="000A4FE7" w:rsidRDefault="00124AC7" w:rsidP="00124AC7">
      <w:pPr>
        <w:pStyle w:val="NormalWeb"/>
        <w:shd w:val="clear" w:color="auto" w:fill="FFFFFF"/>
        <w:spacing w:before="0" w:beforeAutospacing="0" w:after="0" w:afterAutospacing="0"/>
        <w:rPr>
          <w:rFonts w:ascii="Calibri" w:hAnsi="Calibri" w:cs="Calibri"/>
          <w:color w:val="201F1E"/>
          <w:sz w:val="28"/>
          <w:szCs w:val="28"/>
        </w:rPr>
      </w:pPr>
      <w:r w:rsidRPr="000A4FE7">
        <w:rPr>
          <w:rFonts w:ascii="Calibri" w:hAnsi="Calibri" w:cs="Calibri"/>
          <w:b/>
          <w:bCs/>
          <w:color w:val="201F1E"/>
          <w:sz w:val="28"/>
          <w:szCs w:val="28"/>
          <w:bdr w:val="none" w:sz="0" w:space="0" w:color="auto" w:frame="1"/>
        </w:rPr>
        <w:t> </w:t>
      </w:r>
    </w:p>
    <w:p w:rsidR="00124AC7" w:rsidRPr="000A4FE7" w:rsidRDefault="00124AC7" w:rsidP="00124AC7">
      <w:pPr>
        <w:pStyle w:val="NormalWeb"/>
        <w:shd w:val="clear" w:color="auto" w:fill="FFFFFF"/>
        <w:spacing w:before="0" w:beforeAutospacing="0" w:after="0" w:afterAutospacing="0"/>
        <w:rPr>
          <w:rFonts w:ascii="Calibri" w:hAnsi="Calibri" w:cs="Calibri"/>
          <w:color w:val="201F1E"/>
          <w:sz w:val="28"/>
          <w:szCs w:val="28"/>
        </w:rPr>
      </w:pPr>
      <w:r w:rsidRPr="000A4FE7">
        <w:rPr>
          <w:rFonts w:ascii="Calibri" w:hAnsi="Calibri" w:cs="Calibri"/>
          <w:b/>
          <w:bCs/>
          <w:color w:val="FF0000"/>
          <w:sz w:val="28"/>
          <w:szCs w:val="28"/>
          <w:bdr w:val="none" w:sz="0" w:space="0" w:color="auto" w:frame="1"/>
        </w:rPr>
        <w:t>The Offer</w:t>
      </w:r>
    </w:p>
    <w:p w:rsidR="00124AC7" w:rsidRPr="006D5CD6" w:rsidRDefault="00124AC7" w:rsidP="00124AC7">
      <w:pPr>
        <w:pStyle w:val="NormalWeb"/>
        <w:shd w:val="clear" w:color="auto" w:fill="FFFFFF"/>
        <w:spacing w:before="0" w:beforeAutospacing="0" w:after="0" w:afterAutospacing="0"/>
        <w:rPr>
          <w:rFonts w:ascii="Calibri" w:hAnsi="Calibri" w:cs="Calibri"/>
          <w:color w:val="201F1E"/>
        </w:rPr>
      </w:pPr>
      <w:r w:rsidRPr="000A4FE7">
        <w:rPr>
          <w:rFonts w:ascii="Calibri" w:hAnsi="Calibri" w:cs="Calibri"/>
          <w:b/>
          <w:bCs/>
          <w:color w:val="201F1E"/>
          <w:sz w:val="28"/>
          <w:szCs w:val="28"/>
          <w:bdr w:val="none" w:sz="0" w:space="0" w:color="auto" w:frame="1"/>
        </w:rPr>
        <w:t> </w:t>
      </w:r>
    </w:p>
    <w:p w:rsidR="00124AC7" w:rsidRPr="000A4FE7" w:rsidRDefault="00124AC7" w:rsidP="000A4FE7">
      <w:pPr>
        <w:pStyle w:val="NormalWeb"/>
        <w:shd w:val="clear" w:color="auto" w:fill="FFFFFF"/>
        <w:spacing w:before="0" w:beforeAutospacing="0" w:after="0" w:afterAutospacing="0"/>
        <w:ind w:left="720" w:hanging="360"/>
        <w:rPr>
          <w:rFonts w:ascii="Calibri" w:hAnsi="Calibri" w:cs="Calibri"/>
          <w:color w:val="201F1E"/>
          <w:sz w:val="28"/>
          <w:szCs w:val="28"/>
        </w:rPr>
      </w:pPr>
      <w:r w:rsidRPr="000A4FE7">
        <w:rPr>
          <w:rFonts w:ascii="Calibri" w:hAnsi="Calibri" w:cs="Calibri"/>
          <w:color w:val="201F1E"/>
          <w:sz w:val="28"/>
          <w:szCs w:val="28"/>
          <w:bdr w:val="none" w:sz="0" w:space="0" w:color="auto" w:frame="1"/>
        </w:rPr>
        <w:t>-</w:t>
      </w:r>
      <w:r w:rsidRPr="000A4FE7">
        <w:rPr>
          <w:color w:val="201F1E"/>
          <w:sz w:val="28"/>
          <w:szCs w:val="28"/>
          <w:bdr w:val="none" w:sz="0" w:space="0" w:color="auto" w:frame="1"/>
        </w:rPr>
        <w:t>          </w:t>
      </w:r>
      <w:r w:rsidRPr="000A4FE7">
        <w:rPr>
          <w:rFonts w:ascii="Calibri" w:hAnsi="Calibri" w:cs="Calibri"/>
          <w:b/>
          <w:bCs/>
          <w:color w:val="201F1E"/>
          <w:sz w:val="28"/>
          <w:szCs w:val="28"/>
        </w:rPr>
        <w:t>Digital Activity Packs</w:t>
      </w:r>
    </w:p>
    <w:p w:rsidR="00124AC7" w:rsidRPr="000A4FE7" w:rsidRDefault="00124AC7" w:rsidP="000A4FE7">
      <w:pPr>
        <w:pStyle w:val="NormalWeb"/>
        <w:shd w:val="clear" w:color="auto" w:fill="FFFFFF"/>
        <w:spacing w:before="0" w:beforeAutospacing="0" w:after="0" w:afterAutospacing="0"/>
        <w:ind w:left="720" w:hanging="360"/>
        <w:rPr>
          <w:rFonts w:ascii="Calibri" w:hAnsi="Calibri" w:cs="Calibri"/>
          <w:color w:val="201F1E"/>
          <w:sz w:val="28"/>
          <w:szCs w:val="28"/>
        </w:rPr>
      </w:pPr>
      <w:r w:rsidRPr="000A4FE7">
        <w:rPr>
          <w:rFonts w:ascii="Calibri" w:hAnsi="Calibri" w:cs="Calibri"/>
          <w:color w:val="201F1E"/>
          <w:sz w:val="28"/>
          <w:szCs w:val="28"/>
          <w:bdr w:val="none" w:sz="0" w:space="0" w:color="auto" w:frame="1"/>
        </w:rPr>
        <w:t>-</w:t>
      </w:r>
      <w:r w:rsidRPr="000A4FE7">
        <w:rPr>
          <w:color w:val="201F1E"/>
          <w:sz w:val="28"/>
          <w:szCs w:val="28"/>
          <w:bdr w:val="none" w:sz="0" w:space="0" w:color="auto" w:frame="1"/>
        </w:rPr>
        <w:t>          </w:t>
      </w:r>
      <w:r w:rsidRPr="000A4FE7">
        <w:rPr>
          <w:rFonts w:ascii="Calibri" w:hAnsi="Calibri" w:cs="Calibri"/>
          <w:b/>
          <w:bCs/>
          <w:color w:val="201F1E"/>
          <w:sz w:val="28"/>
          <w:szCs w:val="28"/>
        </w:rPr>
        <w:t>Exclusive live daily online workshops/ activities</w:t>
      </w:r>
      <w:r w:rsidRPr="000A4FE7">
        <w:rPr>
          <w:rFonts w:ascii="Calibri" w:hAnsi="Calibri" w:cs="Calibri"/>
          <w:color w:val="201F1E"/>
          <w:sz w:val="28"/>
          <w:szCs w:val="28"/>
        </w:rPr>
        <w:t xml:space="preserve"> with a range of fun </w:t>
      </w:r>
      <w:r w:rsidR="000A4FE7">
        <w:rPr>
          <w:rFonts w:ascii="Calibri" w:hAnsi="Calibri" w:cs="Calibri"/>
          <w:color w:val="201F1E"/>
          <w:sz w:val="28"/>
          <w:szCs w:val="28"/>
        </w:rPr>
        <w:t xml:space="preserve">   </w:t>
      </w:r>
      <w:r w:rsidRPr="000A4FE7">
        <w:rPr>
          <w:rFonts w:ascii="Calibri" w:hAnsi="Calibri" w:cs="Calibri"/>
          <w:color w:val="201F1E"/>
          <w:sz w:val="28"/>
          <w:szCs w:val="28"/>
        </w:rPr>
        <w:t>workshops/ activities to suit all ages (6 live sessions per day!)</w:t>
      </w:r>
    </w:p>
    <w:p w:rsidR="00124AC7" w:rsidRPr="000A4FE7" w:rsidRDefault="00124AC7" w:rsidP="000A4FE7">
      <w:pPr>
        <w:pStyle w:val="NormalWeb"/>
        <w:shd w:val="clear" w:color="auto" w:fill="FFFFFF"/>
        <w:spacing w:before="0" w:beforeAutospacing="0" w:after="0" w:afterAutospacing="0"/>
        <w:ind w:left="720" w:hanging="360"/>
        <w:rPr>
          <w:rFonts w:ascii="Calibri" w:hAnsi="Calibri" w:cs="Calibri"/>
          <w:color w:val="201F1E"/>
          <w:sz w:val="28"/>
          <w:szCs w:val="28"/>
        </w:rPr>
      </w:pPr>
      <w:r w:rsidRPr="000A4FE7">
        <w:rPr>
          <w:rFonts w:ascii="Calibri" w:hAnsi="Calibri" w:cs="Calibri"/>
          <w:color w:val="201F1E"/>
          <w:sz w:val="28"/>
          <w:szCs w:val="28"/>
          <w:bdr w:val="none" w:sz="0" w:space="0" w:color="auto" w:frame="1"/>
        </w:rPr>
        <w:t>-</w:t>
      </w:r>
      <w:r w:rsidRPr="000A4FE7">
        <w:rPr>
          <w:color w:val="201F1E"/>
          <w:sz w:val="28"/>
          <w:szCs w:val="28"/>
          <w:bdr w:val="none" w:sz="0" w:space="0" w:color="auto" w:frame="1"/>
        </w:rPr>
        <w:t>          </w:t>
      </w:r>
      <w:r w:rsidRPr="000A4FE7">
        <w:rPr>
          <w:rFonts w:ascii="Calibri" w:hAnsi="Calibri" w:cs="Calibri"/>
          <w:b/>
          <w:bCs/>
          <w:color w:val="201F1E"/>
          <w:sz w:val="28"/>
          <w:szCs w:val="28"/>
        </w:rPr>
        <w:t>Competitions and quizzes</w:t>
      </w:r>
      <w:r w:rsidRPr="000A4FE7">
        <w:rPr>
          <w:rFonts w:ascii="Calibri" w:hAnsi="Calibri" w:cs="Calibri"/>
          <w:color w:val="201F1E"/>
          <w:sz w:val="28"/>
          <w:szCs w:val="28"/>
        </w:rPr>
        <w:t> with some great prizes!</w:t>
      </w:r>
    </w:p>
    <w:p w:rsidR="00124AC7" w:rsidRPr="006D5CD6" w:rsidRDefault="00124AC7" w:rsidP="00124AC7">
      <w:pPr>
        <w:pStyle w:val="NormalWeb"/>
        <w:shd w:val="clear" w:color="auto" w:fill="FFFFFF"/>
        <w:spacing w:before="0" w:beforeAutospacing="0" w:after="0" w:afterAutospacing="0"/>
        <w:rPr>
          <w:rFonts w:ascii="Calibri" w:hAnsi="Calibri" w:cs="Calibri"/>
          <w:color w:val="201F1E"/>
        </w:rPr>
      </w:pPr>
      <w:r w:rsidRPr="000A4FE7">
        <w:rPr>
          <w:rFonts w:ascii="Calibri" w:hAnsi="Calibri" w:cs="Calibri"/>
          <w:b/>
          <w:bCs/>
          <w:color w:val="201F1E"/>
          <w:sz w:val="28"/>
          <w:szCs w:val="28"/>
          <w:bdr w:val="none" w:sz="0" w:space="0" w:color="auto" w:frame="1"/>
        </w:rPr>
        <w:t> </w:t>
      </w:r>
    </w:p>
    <w:p w:rsidR="00124AC7" w:rsidRPr="000A4FE7" w:rsidRDefault="00124AC7" w:rsidP="00124AC7">
      <w:pPr>
        <w:pStyle w:val="NormalWeb"/>
        <w:shd w:val="clear" w:color="auto" w:fill="FFFFFF"/>
        <w:spacing w:before="0" w:beforeAutospacing="0" w:after="0" w:afterAutospacing="0"/>
        <w:rPr>
          <w:rFonts w:ascii="Calibri" w:hAnsi="Calibri" w:cs="Calibri"/>
          <w:color w:val="201F1E"/>
          <w:sz w:val="28"/>
          <w:szCs w:val="28"/>
        </w:rPr>
      </w:pPr>
      <w:r w:rsidRPr="000A4FE7">
        <w:rPr>
          <w:rFonts w:ascii="Calibri" w:hAnsi="Calibri" w:cs="Calibri"/>
          <w:b/>
          <w:bCs/>
          <w:color w:val="FF0000"/>
          <w:sz w:val="28"/>
          <w:szCs w:val="28"/>
          <w:bdr w:val="none" w:sz="0" w:space="0" w:color="auto" w:frame="1"/>
        </w:rPr>
        <w:t>Sign Up Process</w:t>
      </w:r>
    </w:p>
    <w:p w:rsidR="00124AC7" w:rsidRPr="000A4FE7" w:rsidRDefault="00124AC7" w:rsidP="00124AC7">
      <w:pPr>
        <w:pStyle w:val="NormalWeb"/>
        <w:shd w:val="clear" w:color="auto" w:fill="FFFFFF"/>
        <w:spacing w:before="0" w:beforeAutospacing="0" w:after="0" w:afterAutospacing="0"/>
        <w:rPr>
          <w:rFonts w:ascii="Calibri" w:hAnsi="Calibri" w:cs="Calibri"/>
          <w:color w:val="201F1E"/>
          <w:sz w:val="28"/>
          <w:szCs w:val="28"/>
        </w:rPr>
      </w:pPr>
      <w:r w:rsidRPr="000A4FE7">
        <w:rPr>
          <w:rFonts w:ascii="Calibri" w:hAnsi="Calibri" w:cs="Calibri"/>
          <w:color w:val="201F1E"/>
          <w:sz w:val="28"/>
          <w:szCs w:val="28"/>
        </w:rPr>
        <w:t>The sign up process is very simple:</w:t>
      </w:r>
    </w:p>
    <w:p w:rsidR="00124AC7" w:rsidRPr="000A4FE7" w:rsidRDefault="00124AC7" w:rsidP="00124AC7">
      <w:pPr>
        <w:pStyle w:val="NormalWeb"/>
        <w:shd w:val="clear" w:color="auto" w:fill="FFFFFF"/>
        <w:spacing w:before="0" w:beforeAutospacing="0" w:after="0" w:afterAutospacing="0"/>
        <w:rPr>
          <w:rFonts w:ascii="Calibri" w:hAnsi="Calibri" w:cs="Calibri"/>
          <w:color w:val="201F1E"/>
          <w:sz w:val="28"/>
          <w:szCs w:val="28"/>
        </w:rPr>
      </w:pPr>
      <w:r w:rsidRPr="000A4FE7">
        <w:rPr>
          <w:rFonts w:ascii="Calibri" w:hAnsi="Calibri" w:cs="Calibri"/>
          <w:color w:val="201F1E"/>
          <w:sz w:val="28"/>
          <w:szCs w:val="28"/>
        </w:rPr>
        <w:t> </w:t>
      </w:r>
    </w:p>
    <w:p w:rsidR="00124AC7" w:rsidRPr="000A4FE7" w:rsidRDefault="00124AC7" w:rsidP="00124AC7">
      <w:pPr>
        <w:pStyle w:val="NormalWeb"/>
        <w:shd w:val="clear" w:color="auto" w:fill="FFFFFF"/>
        <w:spacing w:before="0" w:beforeAutospacing="0" w:after="0" w:afterAutospacing="0"/>
        <w:ind w:left="720" w:hanging="360"/>
        <w:rPr>
          <w:rFonts w:ascii="Calibri" w:hAnsi="Calibri" w:cs="Calibri"/>
          <w:color w:val="201F1E"/>
          <w:sz w:val="28"/>
          <w:szCs w:val="28"/>
        </w:rPr>
      </w:pPr>
      <w:r w:rsidRPr="000A4FE7">
        <w:rPr>
          <w:rFonts w:ascii="Calibri" w:hAnsi="Calibri" w:cs="Calibri"/>
          <w:color w:val="201F1E"/>
          <w:sz w:val="28"/>
          <w:szCs w:val="28"/>
          <w:bdr w:val="none" w:sz="0" w:space="0" w:color="auto" w:frame="1"/>
        </w:rPr>
        <w:t>1)</w:t>
      </w:r>
      <w:r w:rsidRPr="000A4FE7">
        <w:rPr>
          <w:color w:val="201F1E"/>
          <w:sz w:val="28"/>
          <w:szCs w:val="28"/>
          <w:bdr w:val="none" w:sz="0" w:space="0" w:color="auto" w:frame="1"/>
        </w:rPr>
        <w:t>      </w:t>
      </w:r>
      <w:r w:rsidRPr="000A4FE7">
        <w:rPr>
          <w:rFonts w:ascii="Calibri" w:hAnsi="Calibri" w:cs="Calibri"/>
          <w:color w:val="201F1E"/>
          <w:sz w:val="28"/>
          <w:szCs w:val="28"/>
        </w:rPr>
        <w:t xml:space="preserve">Parents/ carers need to </w:t>
      </w:r>
      <w:proofErr w:type="gramStart"/>
      <w:r w:rsidRPr="000A4FE7">
        <w:rPr>
          <w:rFonts w:ascii="Calibri" w:hAnsi="Calibri" w:cs="Calibri"/>
          <w:color w:val="201F1E"/>
          <w:sz w:val="28"/>
          <w:szCs w:val="28"/>
        </w:rPr>
        <w:t xml:space="preserve">go </w:t>
      </w:r>
      <w:r w:rsidR="006D5CD6">
        <w:rPr>
          <w:rFonts w:ascii="Calibri" w:hAnsi="Calibri" w:cs="Calibri"/>
          <w:color w:val="201F1E"/>
          <w:sz w:val="28"/>
          <w:szCs w:val="28"/>
        </w:rPr>
        <w:t xml:space="preserve"> </w:t>
      </w:r>
      <w:bookmarkStart w:id="0" w:name="_GoBack"/>
      <w:bookmarkEnd w:id="0"/>
      <w:r w:rsidRPr="000A4FE7">
        <w:rPr>
          <w:rFonts w:ascii="Calibri" w:hAnsi="Calibri" w:cs="Calibri"/>
          <w:color w:val="201F1E"/>
          <w:sz w:val="28"/>
          <w:szCs w:val="28"/>
        </w:rPr>
        <w:t>online</w:t>
      </w:r>
      <w:proofErr w:type="gramEnd"/>
      <w:r w:rsidRPr="000A4FE7">
        <w:rPr>
          <w:rFonts w:ascii="Calibri" w:hAnsi="Calibri" w:cs="Calibri"/>
          <w:color w:val="201F1E"/>
          <w:sz w:val="28"/>
          <w:szCs w:val="28"/>
        </w:rPr>
        <w:t>: </w:t>
      </w:r>
      <w:hyperlink r:id="rId6" w:tgtFrame="_blank" w:history="1">
        <w:r w:rsidRPr="000A4FE7">
          <w:rPr>
            <w:rStyle w:val="Hyperlink"/>
            <w:rFonts w:ascii="Calibri" w:hAnsi="Calibri" w:cs="Calibri"/>
            <w:b/>
            <w:bCs/>
            <w:sz w:val="28"/>
            <w:szCs w:val="28"/>
            <w:bdr w:val="none" w:sz="0" w:space="0" w:color="auto" w:frame="1"/>
          </w:rPr>
          <w:t>https://discovercamp.youthaction.org.uk</w:t>
        </w:r>
      </w:hyperlink>
    </w:p>
    <w:p w:rsidR="00124AC7" w:rsidRPr="000A4FE7" w:rsidRDefault="00124AC7" w:rsidP="00124AC7">
      <w:pPr>
        <w:pStyle w:val="NormalWeb"/>
        <w:shd w:val="clear" w:color="auto" w:fill="FFFFFF"/>
        <w:spacing w:before="0" w:beforeAutospacing="0" w:after="0" w:afterAutospacing="0"/>
        <w:ind w:left="720" w:hanging="360"/>
        <w:rPr>
          <w:rFonts w:ascii="Calibri" w:hAnsi="Calibri" w:cs="Calibri"/>
          <w:color w:val="201F1E"/>
          <w:sz w:val="28"/>
          <w:szCs w:val="28"/>
        </w:rPr>
      </w:pPr>
      <w:r w:rsidRPr="000A4FE7">
        <w:rPr>
          <w:rFonts w:ascii="Calibri" w:hAnsi="Calibri" w:cs="Calibri"/>
          <w:color w:val="201F1E"/>
          <w:sz w:val="28"/>
          <w:szCs w:val="28"/>
          <w:bdr w:val="none" w:sz="0" w:space="0" w:color="auto" w:frame="1"/>
        </w:rPr>
        <w:t>2)</w:t>
      </w:r>
      <w:r w:rsidRPr="000A4FE7">
        <w:rPr>
          <w:color w:val="201F1E"/>
          <w:sz w:val="28"/>
          <w:szCs w:val="28"/>
          <w:bdr w:val="none" w:sz="0" w:space="0" w:color="auto" w:frame="1"/>
        </w:rPr>
        <w:t>      </w:t>
      </w:r>
      <w:r w:rsidRPr="000A4FE7">
        <w:rPr>
          <w:rFonts w:ascii="Calibri" w:hAnsi="Calibri" w:cs="Calibri"/>
          <w:color w:val="201F1E"/>
          <w:sz w:val="28"/>
          <w:szCs w:val="28"/>
        </w:rPr>
        <w:t>Click on </w:t>
      </w:r>
      <w:r w:rsidRPr="000A4FE7">
        <w:rPr>
          <w:rFonts w:ascii="Calibri" w:hAnsi="Calibri" w:cs="Calibri"/>
          <w:i/>
          <w:iCs/>
          <w:color w:val="201F1E"/>
          <w:sz w:val="28"/>
          <w:szCs w:val="28"/>
        </w:rPr>
        <w:t>‘Sign Up’</w:t>
      </w:r>
    </w:p>
    <w:p w:rsidR="00124AC7" w:rsidRPr="000A4FE7" w:rsidRDefault="00124AC7" w:rsidP="00124AC7">
      <w:pPr>
        <w:pStyle w:val="NormalWeb"/>
        <w:shd w:val="clear" w:color="auto" w:fill="FFFFFF"/>
        <w:spacing w:before="0" w:beforeAutospacing="0" w:after="0" w:afterAutospacing="0"/>
        <w:ind w:left="720" w:hanging="360"/>
        <w:rPr>
          <w:rFonts w:ascii="Calibri" w:hAnsi="Calibri" w:cs="Calibri"/>
          <w:color w:val="201F1E"/>
          <w:sz w:val="28"/>
          <w:szCs w:val="28"/>
        </w:rPr>
      </w:pPr>
      <w:r w:rsidRPr="000A4FE7">
        <w:rPr>
          <w:rFonts w:ascii="Calibri" w:hAnsi="Calibri" w:cs="Calibri"/>
          <w:color w:val="201F1E"/>
          <w:sz w:val="28"/>
          <w:szCs w:val="28"/>
          <w:bdr w:val="none" w:sz="0" w:space="0" w:color="auto" w:frame="1"/>
        </w:rPr>
        <w:t>3)</w:t>
      </w:r>
      <w:r w:rsidRPr="000A4FE7">
        <w:rPr>
          <w:color w:val="201F1E"/>
          <w:sz w:val="28"/>
          <w:szCs w:val="28"/>
          <w:bdr w:val="none" w:sz="0" w:space="0" w:color="auto" w:frame="1"/>
        </w:rPr>
        <w:t>      </w:t>
      </w:r>
      <w:r w:rsidRPr="000A4FE7">
        <w:rPr>
          <w:rFonts w:ascii="Calibri" w:hAnsi="Calibri" w:cs="Calibri"/>
          <w:color w:val="201F1E"/>
          <w:sz w:val="28"/>
          <w:szCs w:val="28"/>
        </w:rPr>
        <w:t>Fill in the brief sign up form</w:t>
      </w:r>
    </w:p>
    <w:p w:rsidR="006D5CD6" w:rsidRPr="000A4FE7" w:rsidRDefault="00124AC7" w:rsidP="006D5CD6">
      <w:pPr>
        <w:pStyle w:val="NormalWeb"/>
        <w:shd w:val="clear" w:color="auto" w:fill="FFFFFF"/>
        <w:spacing w:before="0" w:beforeAutospacing="0" w:after="0" w:afterAutospacing="0"/>
        <w:ind w:left="720" w:hanging="360"/>
        <w:rPr>
          <w:rFonts w:ascii="Calibri" w:hAnsi="Calibri" w:cs="Calibri"/>
          <w:b/>
          <w:color w:val="201F1E"/>
          <w:sz w:val="28"/>
          <w:szCs w:val="28"/>
        </w:rPr>
      </w:pPr>
      <w:r w:rsidRPr="000A4FE7">
        <w:rPr>
          <w:rFonts w:ascii="Calibri" w:hAnsi="Calibri" w:cs="Calibri"/>
          <w:color w:val="201F1E"/>
          <w:sz w:val="28"/>
          <w:szCs w:val="28"/>
          <w:bdr w:val="none" w:sz="0" w:space="0" w:color="auto" w:frame="1"/>
        </w:rPr>
        <w:t>4)</w:t>
      </w:r>
      <w:r w:rsidRPr="000A4FE7">
        <w:rPr>
          <w:color w:val="201F1E"/>
          <w:sz w:val="28"/>
          <w:szCs w:val="28"/>
          <w:bdr w:val="none" w:sz="0" w:space="0" w:color="auto" w:frame="1"/>
        </w:rPr>
        <w:t>      </w:t>
      </w:r>
      <w:r w:rsidRPr="000A4FE7">
        <w:rPr>
          <w:rFonts w:ascii="Calibri" w:hAnsi="Calibri" w:cs="Calibri"/>
          <w:color w:val="201F1E"/>
          <w:sz w:val="28"/>
          <w:szCs w:val="28"/>
        </w:rPr>
        <w:t>They will receive an email confirmation, once submitted</w:t>
      </w:r>
    </w:p>
    <w:p w:rsidR="00616FF8" w:rsidRDefault="00616FF8"/>
    <w:sectPr w:rsidR="00616F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C7"/>
    <w:rsid w:val="000A4FE7"/>
    <w:rsid w:val="00124AC7"/>
    <w:rsid w:val="00616FF8"/>
    <w:rsid w:val="006D5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B7C16"/>
  <w15:chartTrackingRefBased/>
  <w15:docId w15:val="{6FF94577-F491-4CCE-BC2D-E1D3269E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4A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24A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528968">
      <w:bodyDiv w:val="1"/>
      <w:marLeft w:val="0"/>
      <w:marRight w:val="0"/>
      <w:marTop w:val="0"/>
      <w:marBottom w:val="0"/>
      <w:divBdr>
        <w:top w:val="none" w:sz="0" w:space="0" w:color="auto"/>
        <w:left w:val="none" w:sz="0" w:space="0" w:color="auto"/>
        <w:bottom w:val="none" w:sz="0" w:space="0" w:color="auto"/>
        <w:right w:val="none" w:sz="0" w:space="0" w:color="auto"/>
      </w:divBdr>
    </w:div>
    <w:div w:id="191064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scovercamp.youthaction.org.uk/" TargetMode="External"/><Relationship Id="rId5" Type="http://schemas.openxmlformats.org/officeDocument/2006/relationships/hyperlink" Target="https://discovercamp.youthaction.org.uk/" TargetMode="External"/><Relationship Id="rId4" Type="http://schemas.openxmlformats.org/officeDocument/2006/relationships/hyperlink" Target="https://youthac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Vicky</dc:creator>
  <cp:keywords/>
  <dc:description/>
  <cp:lastModifiedBy>Porter, Vicky</cp:lastModifiedBy>
  <cp:revision>2</cp:revision>
  <dcterms:created xsi:type="dcterms:W3CDTF">2021-03-23T08:56:00Z</dcterms:created>
  <dcterms:modified xsi:type="dcterms:W3CDTF">2021-03-23T09:15:00Z</dcterms:modified>
</cp:coreProperties>
</file>