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38" w:rsidRPr="00A44418" w:rsidRDefault="003A4C38" w:rsidP="003A4C38">
      <w:pPr>
        <w:rPr>
          <w:rFonts w:ascii="Times New Roman" w:hAnsi="Times New Roman" w:cs="Times New Roman"/>
          <w:b/>
          <w:u w:val="single"/>
          <w:lang w:val="en-US"/>
        </w:rPr>
      </w:pPr>
      <w:r w:rsidRPr="00A44418">
        <w:rPr>
          <w:rFonts w:ascii="Times New Roman" w:hAnsi="Times New Roman" w:cs="Times New Roman"/>
          <w:b/>
          <w:u w:val="single"/>
        </w:rPr>
        <w:t>2019 Key Stage 1 Results</w:t>
      </w: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 xml:space="preserve">Reading </w:t>
      </w:r>
    </w:p>
    <w:p w:rsidR="003A4C38" w:rsidRPr="003A4C38" w:rsidRDefault="003A4C38" w:rsidP="003A4C38">
      <w:pPr>
        <w:rPr>
          <w:rFonts w:ascii="Times New Roman" w:hAnsi="Times New Roman" w:cs="Times New Roman"/>
          <w:u w:val="single"/>
        </w:rPr>
      </w:pPr>
      <w:r w:rsidRPr="00A44418">
        <w:rPr>
          <w:rFonts w:ascii="Times New Roman" w:hAnsi="Times New Roman" w:cs="Times New Roman"/>
          <w:u w:val="single"/>
        </w:rPr>
        <w:t>All children:</w:t>
      </w:r>
    </w:p>
    <w:p w:rsidR="003A4C38" w:rsidRPr="00A44418" w:rsidRDefault="003A4C38" w:rsidP="003A4C38">
      <w:pPr>
        <w:rPr>
          <w:rFonts w:ascii="Times New Roman" w:hAnsi="Times New Roman" w:cs="Times New Roman"/>
        </w:rPr>
      </w:pPr>
      <w:r w:rsidRPr="00A44418">
        <w:rPr>
          <w:rFonts w:ascii="Times New Roman" w:hAnsi="Times New Roman" w:cs="Times New Roman"/>
        </w:rPr>
        <w:t>Not expected (working towards): 17%</w:t>
      </w:r>
    </w:p>
    <w:p w:rsidR="003A4C38" w:rsidRPr="00A44418" w:rsidRDefault="003A4C38" w:rsidP="003A4C38">
      <w:pPr>
        <w:rPr>
          <w:rFonts w:ascii="Times New Roman" w:hAnsi="Times New Roman" w:cs="Times New Roman"/>
        </w:rPr>
      </w:pPr>
      <w:r w:rsidRPr="00A44418">
        <w:rPr>
          <w:rFonts w:ascii="Times New Roman" w:hAnsi="Times New Roman" w:cs="Times New Roman"/>
        </w:rPr>
        <w:t>Expected standard:  83%    (national 75%)</w:t>
      </w:r>
    </w:p>
    <w:p w:rsidR="003A4C38" w:rsidRPr="00A44418" w:rsidRDefault="003A4C38" w:rsidP="003A4C38">
      <w:pPr>
        <w:rPr>
          <w:rFonts w:ascii="Times New Roman" w:hAnsi="Times New Roman" w:cs="Times New Roman"/>
        </w:rPr>
      </w:pPr>
      <w:r w:rsidRPr="00A44418">
        <w:rPr>
          <w:rFonts w:ascii="Times New Roman" w:hAnsi="Times New Roman" w:cs="Times New Roman"/>
        </w:rPr>
        <w:t>Greater than expected:  23</w:t>
      </w:r>
      <w:proofErr w:type="gramStart"/>
      <w:r w:rsidRPr="00A44418">
        <w:rPr>
          <w:rFonts w:ascii="Times New Roman" w:hAnsi="Times New Roman" w:cs="Times New Roman"/>
        </w:rPr>
        <w:t>%  (</w:t>
      </w:r>
      <w:proofErr w:type="gramEnd"/>
      <w:r w:rsidRPr="00A44418">
        <w:rPr>
          <w:rFonts w:ascii="Times New Roman" w:hAnsi="Times New Roman" w:cs="Times New Roman"/>
        </w:rPr>
        <w:t>national 25%)</w:t>
      </w:r>
    </w:p>
    <w:p w:rsidR="003A4C38" w:rsidRPr="00A44418" w:rsidRDefault="003A4C38" w:rsidP="003A4C38">
      <w:pPr>
        <w:rPr>
          <w:rFonts w:ascii="Times New Roman" w:hAnsi="Times New Roman" w:cs="Times New Roman"/>
          <w:b/>
          <w:u w:val="single"/>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 xml:space="preserve">Writing </w:t>
      </w:r>
    </w:p>
    <w:p w:rsidR="003A4C38" w:rsidRPr="003A4C38" w:rsidRDefault="003A4C38" w:rsidP="003A4C38">
      <w:pPr>
        <w:rPr>
          <w:rFonts w:ascii="Times New Roman" w:hAnsi="Times New Roman" w:cs="Times New Roman"/>
          <w:u w:val="single"/>
        </w:rPr>
      </w:pPr>
      <w:r w:rsidRPr="00A44418">
        <w:rPr>
          <w:rFonts w:ascii="Times New Roman" w:hAnsi="Times New Roman" w:cs="Times New Roman"/>
          <w:u w:val="single"/>
        </w:rPr>
        <w:t>All children:</w:t>
      </w:r>
    </w:p>
    <w:p w:rsidR="003A4C38" w:rsidRPr="00A44418" w:rsidRDefault="003A4C38" w:rsidP="003A4C38">
      <w:pPr>
        <w:rPr>
          <w:rFonts w:ascii="Times New Roman" w:hAnsi="Times New Roman" w:cs="Times New Roman"/>
        </w:rPr>
      </w:pPr>
      <w:r w:rsidRPr="00A44418">
        <w:rPr>
          <w:rFonts w:ascii="Times New Roman" w:hAnsi="Times New Roman" w:cs="Times New Roman"/>
        </w:rPr>
        <w:t>Not expected (working towards): 20%</w:t>
      </w:r>
    </w:p>
    <w:p w:rsidR="003A4C38" w:rsidRPr="00A44418" w:rsidRDefault="003A4C38" w:rsidP="003A4C38">
      <w:pPr>
        <w:rPr>
          <w:rFonts w:ascii="Times New Roman" w:hAnsi="Times New Roman" w:cs="Times New Roman"/>
        </w:rPr>
      </w:pPr>
      <w:r w:rsidRPr="00A44418">
        <w:rPr>
          <w:rFonts w:ascii="Times New Roman" w:hAnsi="Times New Roman" w:cs="Times New Roman"/>
        </w:rPr>
        <w:t>Expected standard:  80% (national 67%)</w:t>
      </w:r>
    </w:p>
    <w:p w:rsidR="003A4C38" w:rsidRPr="00A44418" w:rsidRDefault="003A4C38" w:rsidP="003A4C38">
      <w:pPr>
        <w:rPr>
          <w:rFonts w:ascii="Times New Roman" w:hAnsi="Times New Roman" w:cs="Times New Roman"/>
        </w:rPr>
      </w:pPr>
      <w:r w:rsidRPr="00A44418">
        <w:rPr>
          <w:rFonts w:ascii="Times New Roman" w:hAnsi="Times New Roman" w:cs="Times New Roman"/>
        </w:rPr>
        <w:t>Greater than expected:  17%   (national 14%)</w:t>
      </w:r>
    </w:p>
    <w:p w:rsidR="003A4C38" w:rsidRPr="00A4441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Mathematics</w:t>
      </w:r>
    </w:p>
    <w:p w:rsidR="003A4C38" w:rsidRPr="003A4C38" w:rsidRDefault="003A4C38" w:rsidP="003A4C38">
      <w:pPr>
        <w:rPr>
          <w:rFonts w:ascii="Times New Roman" w:hAnsi="Times New Roman" w:cs="Times New Roman"/>
          <w:u w:val="single"/>
        </w:rPr>
      </w:pPr>
      <w:r w:rsidRPr="00A44418">
        <w:rPr>
          <w:rFonts w:ascii="Times New Roman" w:hAnsi="Times New Roman" w:cs="Times New Roman"/>
          <w:u w:val="single"/>
        </w:rPr>
        <w:t>All children:</w:t>
      </w:r>
    </w:p>
    <w:p w:rsidR="003A4C38" w:rsidRPr="00A44418" w:rsidRDefault="003A4C38" w:rsidP="003A4C38">
      <w:pPr>
        <w:rPr>
          <w:rFonts w:ascii="Times New Roman" w:hAnsi="Times New Roman" w:cs="Times New Roman"/>
        </w:rPr>
      </w:pPr>
      <w:r w:rsidRPr="00A44418">
        <w:rPr>
          <w:rFonts w:ascii="Times New Roman" w:hAnsi="Times New Roman" w:cs="Times New Roman"/>
        </w:rPr>
        <w:t>Not expected (working towards): 10%</w:t>
      </w:r>
    </w:p>
    <w:p w:rsidR="003A4C38" w:rsidRPr="00A44418" w:rsidRDefault="003A4C38" w:rsidP="003A4C38">
      <w:pPr>
        <w:rPr>
          <w:rFonts w:ascii="Times New Roman" w:hAnsi="Times New Roman" w:cs="Times New Roman"/>
        </w:rPr>
      </w:pPr>
      <w:r w:rsidRPr="00A44418">
        <w:rPr>
          <w:rFonts w:ascii="Times New Roman" w:hAnsi="Times New Roman" w:cs="Times New Roman"/>
        </w:rPr>
        <w:t>Expected standard:  90%   (national 76%)</w:t>
      </w:r>
    </w:p>
    <w:p w:rsidR="003A4C38" w:rsidRPr="00A44418" w:rsidRDefault="003A4C38" w:rsidP="003A4C38">
      <w:pPr>
        <w:rPr>
          <w:rFonts w:ascii="Times New Roman" w:hAnsi="Times New Roman" w:cs="Times New Roman"/>
        </w:rPr>
      </w:pPr>
      <w:r w:rsidRPr="00A44418">
        <w:rPr>
          <w:rFonts w:ascii="Times New Roman" w:hAnsi="Times New Roman" w:cs="Times New Roman"/>
        </w:rPr>
        <w:t>Greater than expected:  30%        (national 21%)</w:t>
      </w:r>
    </w:p>
    <w:p w:rsidR="003A4C3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rPr>
      </w:pPr>
      <w:r w:rsidRPr="00A44418">
        <w:rPr>
          <w:rFonts w:ascii="Times New Roman" w:hAnsi="Times New Roman" w:cs="Times New Roman"/>
        </w:rPr>
        <w:t>For the children who achieved the expected score in reading, writing and maths combined, our result was 77%- compared to 64% nationally.</w:t>
      </w:r>
    </w:p>
    <w:p w:rsidR="003A4C38" w:rsidRDefault="003A4C38" w:rsidP="003A4C38">
      <w:pPr>
        <w:rPr>
          <w:rFonts w:ascii="Times New Roman" w:hAnsi="Times New Roman" w:cs="Times New Roman"/>
          <w:b/>
          <w:u w:val="single"/>
        </w:rPr>
      </w:pPr>
    </w:p>
    <w:p w:rsidR="003A4C38" w:rsidRPr="003A4C38" w:rsidRDefault="003A4C38" w:rsidP="003A4C38">
      <w:pPr>
        <w:rPr>
          <w:rFonts w:ascii="Times New Roman" w:hAnsi="Times New Roman" w:cs="Times New Roman"/>
          <w:b/>
          <w:u w:val="single"/>
        </w:rPr>
      </w:pPr>
      <w:r w:rsidRPr="00A44418">
        <w:rPr>
          <w:rFonts w:ascii="Times New Roman" w:hAnsi="Times New Roman" w:cs="Times New Roman"/>
          <w:b/>
          <w:u w:val="single"/>
        </w:rPr>
        <w:t>2019 Y1 Phonics results</w:t>
      </w:r>
    </w:p>
    <w:p w:rsidR="003A4C38" w:rsidRPr="003A4C38" w:rsidRDefault="003A4C38" w:rsidP="003A4C38">
      <w:pPr>
        <w:rPr>
          <w:rFonts w:ascii="Times New Roman" w:hAnsi="Times New Roman" w:cs="Times New Roman"/>
          <w:b/>
        </w:rPr>
      </w:pPr>
      <w:r w:rsidRPr="003A4C38">
        <w:rPr>
          <w:rFonts w:ascii="Times New Roman" w:hAnsi="Times New Roman" w:cs="Times New Roman"/>
          <w:b/>
        </w:rPr>
        <w:t>97% of children achieved the pass mark for the phonics test (32 out of 40), therefore reaching the standard expected for phonics.</w:t>
      </w:r>
    </w:p>
    <w:p w:rsidR="003A4C38" w:rsidRPr="003A4C38" w:rsidRDefault="003A4C38" w:rsidP="003A4C38">
      <w:pPr>
        <w:rPr>
          <w:rFonts w:ascii="Times New Roman" w:hAnsi="Times New Roman" w:cs="Times New Roman"/>
          <w:b/>
        </w:rPr>
      </w:pPr>
      <w:r w:rsidRPr="003A4C38">
        <w:rPr>
          <w:rFonts w:ascii="Times New Roman" w:hAnsi="Times New Roman" w:cs="Times New Roman"/>
          <w:b/>
        </w:rPr>
        <w:t>The national average in 2018 was 81%.  Our results were in the top 5% nationally!</w:t>
      </w:r>
    </w:p>
    <w:p w:rsidR="003A4C38" w:rsidRPr="00A44418" w:rsidRDefault="003A4C38" w:rsidP="003A4C38">
      <w:pPr>
        <w:rPr>
          <w:rFonts w:ascii="Times New Roman" w:hAnsi="Times New Roman" w:cs="Times New Roman"/>
          <w:b/>
          <w:u w:val="single"/>
        </w:rPr>
      </w:pPr>
    </w:p>
    <w:p w:rsidR="003A4C38" w:rsidRDefault="003A4C38" w:rsidP="003A4C38">
      <w:pPr>
        <w:rPr>
          <w:rFonts w:ascii="Times New Roman" w:hAnsi="Times New Roman" w:cs="Times New Roman"/>
          <w:b/>
          <w:u w:val="single"/>
        </w:rPr>
      </w:pPr>
    </w:p>
    <w:p w:rsidR="003A4C38" w:rsidRDefault="003A4C38" w:rsidP="003A4C38">
      <w:pPr>
        <w:rPr>
          <w:rFonts w:ascii="Times New Roman" w:hAnsi="Times New Roman" w:cs="Times New Roman"/>
          <w:b/>
          <w:u w:val="single"/>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lastRenderedPageBreak/>
        <w:t>2019 Year 2 Phonics Results</w:t>
      </w:r>
    </w:p>
    <w:p w:rsidR="003A4C38" w:rsidRPr="00A44418" w:rsidRDefault="003A4C38" w:rsidP="003A4C38">
      <w:pPr>
        <w:rPr>
          <w:rFonts w:ascii="Times New Roman" w:hAnsi="Times New Roman" w:cs="Times New Roman"/>
        </w:rPr>
      </w:pPr>
      <w:r w:rsidRPr="00A44418">
        <w:rPr>
          <w:rFonts w:ascii="Times New Roman" w:hAnsi="Times New Roman" w:cs="Times New Roman"/>
        </w:rPr>
        <w:t>3 children re-took the phonics test, with 1 achieving the threshold mark.</w:t>
      </w:r>
    </w:p>
    <w:p w:rsidR="003A4C38" w:rsidRPr="00A44418" w:rsidRDefault="003A4C38" w:rsidP="003A4C38">
      <w:pPr>
        <w:rPr>
          <w:rFonts w:ascii="Times New Roman" w:hAnsi="Times New Roman" w:cs="Times New Roman"/>
        </w:rPr>
      </w:pPr>
      <w:r w:rsidRPr="00A44418">
        <w:rPr>
          <w:rFonts w:ascii="Times New Roman" w:hAnsi="Times New Roman" w:cs="Times New Roman"/>
        </w:rPr>
        <w:t>This means 93% of children reached the expected threshold for phonics, which is above the national average of 92%.</w:t>
      </w:r>
    </w:p>
    <w:p w:rsidR="003A4C38" w:rsidRPr="00A44418" w:rsidRDefault="003A4C38" w:rsidP="003A4C38">
      <w:pPr>
        <w:rPr>
          <w:rFonts w:ascii="Times New Roman" w:hAnsi="Times New Roman" w:cs="Times New Roman"/>
          <w:b/>
          <w:u w:val="single"/>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2019 EYFS Results</w:t>
      </w:r>
    </w:p>
    <w:p w:rsidR="003A4C38" w:rsidRPr="00A44418" w:rsidRDefault="003A4C38" w:rsidP="003A4C38">
      <w:pPr>
        <w:rPr>
          <w:rFonts w:ascii="Times New Roman" w:hAnsi="Times New Roman" w:cs="Times New Roman"/>
        </w:rPr>
      </w:pPr>
      <w:r w:rsidRPr="00A44418">
        <w:rPr>
          <w:rFonts w:ascii="Times New Roman" w:hAnsi="Times New Roman" w:cs="Times New Roman"/>
        </w:rPr>
        <w:t>66.7% of children scored 2 or 3 on their profile, for the 12 areas counting towards the ‘good learning development’.  (This was 71% nationally last year).</w:t>
      </w:r>
    </w:p>
    <w:p w:rsidR="003A4C38" w:rsidRPr="00A44418" w:rsidRDefault="003A4C38" w:rsidP="003A4C38">
      <w:pPr>
        <w:rPr>
          <w:rFonts w:ascii="Times New Roman" w:hAnsi="Times New Roman" w:cs="Times New Roman"/>
        </w:rPr>
      </w:pPr>
      <w:r w:rsidRPr="00A44418">
        <w:rPr>
          <w:rFonts w:ascii="Times New Roman" w:hAnsi="Times New Roman" w:cs="Times New Roman"/>
        </w:rPr>
        <w:t xml:space="preserve">70% of children achieved in the prime areas (79% nationally), </w:t>
      </w:r>
      <w:r w:rsidRPr="00A44418">
        <w:rPr>
          <w:rFonts w:ascii="Times New Roman" w:hAnsi="Times New Roman" w:cs="Times New Roman"/>
          <w:b/>
          <w:u w:val="single"/>
        </w:rPr>
        <w:t>but the average points total for all of the children was 36.9, way above the national average of 34.6.</w:t>
      </w:r>
    </w:p>
    <w:p w:rsidR="003A4C38" w:rsidRPr="00A44418" w:rsidRDefault="003A4C38" w:rsidP="003A4C38">
      <w:pPr>
        <w:rPr>
          <w:rFonts w:ascii="Times New Roman" w:hAnsi="Times New Roman" w:cs="Times New Roman"/>
        </w:rPr>
      </w:pPr>
      <w:r w:rsidRPr="00A44418">
        <w:rPr>
          <w:rFonts w:ascii="Times New Roman" w:hAnsi="Times New Roman" w:cs="Times New Roman"/>
        </w:rPr>
        <w:t>Children had to score 2 (expected progress) or 3 (exceeded progress) for each of the 12 areas of learning.</w:t>
      </w:r>
    </w:p>
    <w:p w:rsidR="003A4C38" w:rsidRPr="00A44418" w:rsidRDefault="003A4C38" w:rsidP="003A4C38">
      <w:pPr>
        <w:rPr>
          <w:rFonts w:ascii="Times New Roman" w:hAnsi="Times New Roman" w:cs="Times New Roman"/>
        </w:rPr>
      </w:pPr>
      <w:r w:rsidRPr="00A44418">
        <w:rPr>
          <w:rFonts w:ascii="Times New Roman" w:hAnsi="Times New Roman" w:cs="Times New Roman"/>
        </w:rPr>
        <w:t>The children are above the Lancashire average for speaking and listening, emotional development, writing, shape, space and measure, understanding the world, being imaginative and exploring and using media and materials.</w:t>
      </w:r>
    </w:p>
    <w:p w:rsidR="003A4C38" w:rsidRPr="00A44418" w:rsidRDefault="003A4C38" w:rsidP="003A4C38">
      <w:pPr>
        <w:rPr>
          <w:rFonts w:ascii="Times New Roman" w:hAnsi="Times New Roman" w:cs="Times New Roman"/>
        </w:rPr>
      </w:pPr>
    </w:p>
    <w:p w:rsidR="003A4C38" w:rsidRPr="00A44418" w:rsidRDefault="003A4C38" w:rsidP="003A4C38">
      <w:pPr>
        <w:spacing w:after="160" w:line="256" w:lineRule="auto"/>
        <w:rPr>
          <w:rFonts w:ascii="Times New Roman" w:hAnsi="Times New Roman" w:cs="Times New Roman"/>
          <w:b/>
          <w:bCs/>
          <w:u w:val="single"/>
          <w:lang w:eastAsia="en-GB"/>
        </w:rPr>
      </w:pPr>
      <w:r w:rsidRPr="00A44418">
        <w:rPr>
          <w:rFonts w:ascii="Times New Roman" w:hAnsi="Times New Roman" w:cs="Times New Roman"/>
          <w:b/>
          <w:bCs/>
          <w:u w:val="single"/>
          <w:lang w:eastAsia="en-GB"/>
        </w:rPr>
        <w:t>KEY STAGE 2</w:t>
      </w:r>
    </w:p>
    <w:p w:rsidR="003A4C38" w:rsidRPr="00A44418" w:rsidRDefault="003A4C38" w:rsidP="003A4C38">
      <w:pPr>
        <w:jc w:val="both"/>
        <w:rPr>
          <w:rFonts w:ascii="Times New Roman" w:hAnsi="Times New Roman" w:cs="Times New Roman"/>
          <w:lang w:eastAsia="en-GB"/>
        </w:rPr>
      </w:pPr>
      <w:r w:rsidRPr="00A44418">
        <w:rPr>
          <w:rFonts w:ascii="Times New Roman" w:hAnsi="Times New Roman" w:cs="Times New Roman"/>
          <w:lang w:eastAsia="en-GB"/>
        </w:rPr>
        <w:t>Standards of attainment at the end of KS2 are in line and above</w:t>
      </w:r>
      <w:r w:rsidRPr="00A44418">
        <w:rPr>
          <w:rFonts w:ascii="Times New Roman" w:hAnsi="Times New Roman" w:cs="Times New Roman"/>
          <w:b/>
          <w:lang w:eastAsia="en-GB"/>
        </w:rPr>
        <w:t xml:space="preserve"> </w:t>
      </w:r>
      <w:r w:rsidRPr="00A44418">
        <w:rPr>
          <w:rFonts w:ascii="Times New Roman" w:hAnsi="Times New Roman" w:cs="Times New Roman"/>
          <w:lang w:eastAsia="en-GB"/>
        </w:rPr>
        <w:t>national average. This represents good</w:t>
      </w:r>
      <w:r w:rsidRPr="00A44418">
        <w:rPr>
          <w:rFonts w:ascii="Times New Roman" w:hAnsi="Times New Roman" w:cs="Times New Roman"/>
          <w:b/>
          <w:bCs/>
          <w:lang w:eastAsia="en-GB"/>
        </w:rPr>
        <w:t xml:space="preserve"> </w:t>
      </w:r>
      <w:r w:rsidRPr="00A44418">
        <w:rPr>
          <w:rFonts w:ascii="Times New Roman" w:hAnsi="Times New Roman" w:cs="Times New Roman"/>
          <w:lang w:eastAsia="en-GB"/>
        </w:rPr>
        <w:t>progress given the children's ability on entry and their attainment at the end of Key Stage 1.</w:t>
      </w:r>
    </w:p>
    <w:p w:rsidR="003A4C38" w:rsidRPr="00A44418" w:rsidRDefault="003A4C38" w:rsidP="003A4C38">
      <w:pPr>
        <w:jc w:val="both"/>
        <w:rPr>
          <w:rFonts w:ascii="Times New Roman" w:hAnsi="Times New Roman" w:cs="Times New Roman"/>
          <w:b/>
          <w:bCs/>
          <w:u w:val="single"/>
          <w:lang w:eastAsia="en-GB"/>
        </w:rPr>
      </w:pPr>
    </w:p>
    <w:p w:rsidR="003A4C38" w:rsidRPr="003A4C38" w:rsidRDefault="003A4C38" w:rsidP="003A4C38">
      <w:pPr>
        <w:rPr>
          <w:rFonts w:ascii="Times New Roman" w:hAnsi="Times New Roman" w:cs="Times New Roman"/>
          <w:b/>
          <w:u w:val="single"/>
          <w:lang w:val="en-US"/>
        </w:rPr>
      </w:pPr>
      <w:r w:rsidRPr="00A44418">
        <w:rPr>
          <w:rFonts w:ascii="Times New Roman" w:hAnsi="Times New Roman" w:cs="Times New Roman"/>
          <w:b/>
          <w:u w:val="single"/>
        </w:rPr>
        <w:t>KS2 Results 2019</w:t>
      </w: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Reading</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 xml:space="preserve">Not </w:t>
      </w:r>
      <w:proofErr w:type="gramStart"/>
      <w:r w:rsidRPr="00A44418">
        <w:rPr>
          <w:rFonts w:ascii="Times New Roman" w:hAnsi="Times New Roman" w:cs="Times New Roman"/>
          <w:u w:val="single"/>
        </w:rPr>
        <w:t>expected  (</w:t>
      </w:r>
      <w:proofErr w:type="gramEnd"/>
      <w:r w:rsidRPr="00A44418">
        <w:rPr>
          <w:rFonts w:ascii="Times New Roman" w:hAnsi="Times New Roman" w:cs="Times New Roman"/>
          <w:u w:val="single"/>
        </w:rPr>
        <w:t>below 100 on the scaled score)</w:t>
      </w:r>
    </w:p>
    <w:p w:rsidR="003A4C38" w:rsidRPr="00A44418" w:rsidRDefault="003A4C38" w:rsidP="003A4C38">
      <w:pPr>
        <w:rPr>
          <w:rFonts w:ascii="Times New Roman" w:hAnsi="Times New Roman" w:cs="Times New Roman"/>
        </w:rPr>
      </w:pPr>
      <w:r w:rsidRPr="00A44418">
        <w:rPr>
          <w:rFonts w:ascii="Times New Roman" w:hAnsi="Times New Roman" w:cs="Times New Roman"/>
        </w:rPr>
        <w:t xml:space="preserve">9/32     28% </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Expected (scoring 100+ on the scaled score)</w:t>
      </w:r>
    </w:p>
    <w:p w:rsidR="003A4C38" w:rsidRPr="003A4C38" w:rsidRDefault="003A4C38" w:rsidP="003A4C38">
      <w:pPr>
        <w:rPr>
          <w:rFonts w:ascii="Times New Roman" w:hAnsi="Times New Roman" w:cs="Times New Roman"/>
          <w:b/>
        </w:rPr>
      </w:pPr>
      <w:r w:rsidRPr="00A44418">
        <w:rPr>
          <w:rFonts w:ascii="Times New Roman" w:hAnsi="Times New Roman" w:cs="Times New Roman"/>
          <w:b/>
        </w:rPr>
        <w:t>23/32      72% (2019 national average 73%)</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High standard (scoring 110/120 on the scaled score)</w:t>
      </w:r>
    </w:p>
    <w:p w:rsidR="003A4C38" w:rsidRPr="00A44418" w:rsidRDefault="003A4C38" w:rsidP="003A4C38">
      <w:pPr>
        <w:rPr>
          <w:rFonts w:ascii="Times New Roman" w:hAnsi="Times New Roman" w:cs="Times New Roman"/>
          <w:b/>
        </w:rPr>
      </w:pPr>
      <w:r w:rsidRPr="00A44418">
        <w:rPr>
          <w:rFonts w:ascii="Times New Roman" w:hAnsi="Times New Roman" w:cs="Times New Roman"/>
          <w:b/>
        </w:rPr>
        <w:t>10/32       31% (2019 national average 26%)</w:t>
      </w:r>
    </w:p>
    <w:p w:rsidR="003A4C38" w:rsidRPr="00A44418" w:rsidRDefault="003A4C38" w:rsidP="003A4C38">
      <w:pPr>
        <w:rPr>
          <w:rFonts w:ascii="Times New Roman" w:hAnsi="Times New Roman" w:cs="Times New Roman"/>
          <w:b/>
        </w:rPr>
      </w:pPr>
      <w:r w:rsidRPr="00A44418">
        <w:rPr>
          <w:rFonts w:ascii="Times New Roman" w:hAnsi="Times New Roman" w:cs="Times New Roman"/>
          <w:b/>
        </w:rPr>
        <w:t>The high standard % doubled from 2018 to 2019.</w:t>
      </w:r>
    </w:p>
    <w:p w:rsidR="003A4C38" w:rsidRPr="00A44418" w:rsidRDefault="003A4C38" w:rsidP="003A4C38">
      <w:pPr>
        <w:rPr>
          <w:rFonts w:ascii="Times New Roman" w:hAnsi="Times New Roman" w:cs="Times New Roman"/>
          <w:u w:val="single"/>
        </w:rPr>
      </w:pPr>
    </w:p>
    <w:p w:rsidR="003A4C38" w:rsidRDefault="003A4C38" w:rsidP="003A4C38">
      <w:pPr>
        <w:rPr>
          <w:rFonts w:ascii="Times New Roman" w:hAnsi="Times New Roman" w:cs="Times New Roman"/>
          <w:u w:val="single"/>
        </w:rPr>
      </w:pPr>
      <w:bookmarkStart w:id="0" w:name="_GoBack"/>
      <w:bookmarkEnd w:id="0"/>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lastRenderedPageBreak/>
        <w:t>Progress</w:t>
      </w:r>
    </w:p>
    <w:p w:rsidR="003A4C38" w:rsidRPr="00A44418" w:rsidRDefault="003A4C38" w:rsidP="003A4C38">
      <w:pPr>
        <w:rPr>
          <w:rFonts w:ascii="Times New Roman" w:hAnsi="Times New Roman" w:cs="Times New Roman"/>
        </w:rPr>
      </w:pPr>
      <w:r w:rsidRPr="00A44418">
        <w:rPr>
          <w:rFonts w:ascii="Times New Roman" w:hAnsi="Times New Roman" w:cs="Times New Roman"/>
        </w:rPr>
        <w:t>Not expected progress 11/32   33%</w:t>
      </w:r>
    </w:p>
    <w:p w:rsidR="003A4C38" w:rsidRPr="00A44418" w:rsidRDefault="003A4C38" w:rsidP="003A4C38">
      <w:pPr>
        <w:rPr>
          <w:rFonts w:ascii="Times New Roman" w:hAnsi="Times New Roman" w:cs="Times New Roman"/>
          <w:b/>
        </w:rPr>
      </w:pPr>
      <w:r w:rsidRPr="00A44418">
        <w:rPr>
          <w:rFonts w:ascii="Times New Roman" w:hAnsi="Times New Roman" w:cs="Times New Roman"/>
          <w:b/>
        </w:rPr>
        <w:t xml:space="preserve">Expected </w:t>
      </w:r>
      <w:proofErr w:type="gramStart"/>
      <w:r w:rsidRPr="00A44418">
        <w:rPr>
          <w:rFonts w:ascii="Times New Roman" w:hAnsi="Times New Roman" w:cs="Times New Roman"/>
          <w:b/>
        </w:rPr>
        <w:t>Progress  21</w:t>
      </w:r>
      <w:proofErr w:type="gramEnd"/>
      <w:r w:rsidRPr="00A44418">
        <w:rPr>
          <w:rFonts w:ascii="Times New Roman" w:hAnsi="Times New Roman" w:cs="Times New Roman"/>
          <w:b/>
        </w:rPr>
        <w:t>/32  67%</w:t>
      </w:r>
    </w:p>
    <w:p w:rsidR="003A4C38" w:rsidRPr="00A44418" w:rsidRDefault="003A4C38" w:rsidP="003A4C38">
      <w:pPr>
        <w:rPr>
          <w:rFonts w:ascii="Times New Roman" w:hAnsi="Times New Roman" w:cs="Times New Roman"/>
          <w:b/>
        </w:rPr>
      </w:pPr>
      <w:r w:rsidRPr="00A44418">
        <w:rPr>
          <w:rFonts w:ascii="Times New Roman" w:hAnsi="Times New Roman" w:cs="Times New Roman"/>
          <w:b/>
        </w:rPr>
        <w:t>More than expected progress   3/30    9%</w:t>
      </w:r>
    </w:p>
    <w:p w:rsidR="003A4C38" w:rsidRPr="00A4441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Writing</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Not expected</w:t>
      </w:r>
    </w:p>
    <w:p w:rsidR="003A4C38" w:rsidRPr="00A44418" w:rsidRDefault="003A4C38" w:rsidP="003A4C38">
      <w:pPr>
        <w:rPr>
          <w:rFonts w:ascii="Times New Roman" w:hAnsi="Times New Roman" w:cs="Times New Roman"/>
        </w:rPr>
      </w:pPr>
      <w:r w:rsidRPr="00A44418">
        <w:rPr>
          <w:rFonts w:ascii="Times New Roman" w:hAnsi="Times New Roman" w:cs="Times New Roman"/>
        </w:rPr>
        <w:t>5/32    16%</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Expected</w:t>
      </w:r>
    </w:p>
    <w:p w:rsidR="003A4C38" w:rsidRPr="00A44418" w:rsidRDefault="003A4C38" w:rsidP="003A4C38">
      <w:pPr>
        <w:rPr>
          <w:rFonts w:ascii="Times New Roman" w:hAnsi="Times New Roman" w:cs="Times New Roman"/>
        </w:rPr>
      </w:pPr>
      <w:r w:rsidRPr="00A44418">
        <w:rPr>
          <w:rFonts w:ascii="Times New Roman" w:hAnsi="Times New Roman" w:cs="Times New Roman"/>
        </w:rPr>
        <w:t>27/32   81% (2019 national average 78%)</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High standard</w:t>
      </w:r>
    </w:p>
    <w:p w:rsidR="003A4C38" w:rsidRPr="00A44418" w:rsidRDefault="003A4C38" w:rsidP="003A4C38">
      <w:pPr>
        <w:rPr>
          <w:rFonts w:ascii="Times New Roman" w:hAnsi="Times New Roman" w:cs="Times New Roman"/>
        </w:rPr>
      </w:pPr>
      <w:r w:rsidRPr="00A44418">
        <w:rPr>
          <w:rFonts w:ascii="Times New Roman" w:hAnsi="Times New Roman" w:cs="Times New Roman"/>
        </w:rPr>
        <w:t>8/32   25</w:t>
      </w:r>
      <w:proofErr w:type="gramStart"/>
      <w:r w:rsidRPr="00A44418">
        <w:rPr>
          <w:rFonts w:ascii="Times New Roman" w:hAnsi="Times New Roman" w:cs="Times New Roman"/>
        </w:rPr>
        <w:t>%  (</w:t>
      </w:r>
      <w:proofErr w:type="gramEnd"/>
      <w:r w:rsidRPr="00A44418">
        <w:rPr>
          <w:rFonts w:ascii="Times New Roman" w:hAnsi="Times New Roman" w:cs="Times New Roman"/>
        </w:rPr>
        <w:t>2019 national average 20%)</w:t>
      </w:r>
    </w:p>
    <w:p w:rsidR="003A4C38" w:rsidRPr="00A4441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Progress</w:t>
      </w:r>
    </w:p>
    <w:p w:rsidR="003A4C38" w:rsidRPr="00A44418" w:rsidRDefault="003A4C38" w:rsidP="003A4C38">
      <w:pPr>
        <w:rPr>
          <w:rFonts w:ascii="Times New Roman" w:hAnsi="Times New Roman" w:cs="Times New Roman"/>
        </w:rPr>
      </w:pPr>
      <w:r w:rsidRPr="00A44418">
        <w:rPr>
          <w:rFonts w:ascii="Times New Roman" w:hAnsi="Times New Roman" w:cs="Times New Roman"/>
        </w:rPr>
        <w:t>Not expected progress 3/32   9%</w:t>
      </w:r>
    </w:p>
    <w:p w:rsidR="003A4C38" w:rsidRPr="00A44418" w:rsidRDefault="003A4C38" w:rsidP="003A4C38">
      <w:pPr>
        <w:rPr>
          <w:rFonts w:ascii="Times New Roman" w:hAnsi="Times New Roman" w:cs="Times New Roman"/>
        </w:rPr>
      </w:pPr>
      <w:r w:rsidRPr="00A44418">
        <w:rPr>
          <w:rFonts w:ascii="Times New Roman" w:hAnsi="Times New Roman" w:cs="Times New Roman"/>
        </w:rPr>
        <w:t xml:space="preserve">Expected </w:t>
      </w:r>
      <w:proofErr w:type="gramStart"/>
      <w:r w:rsidRPr="00A44418">
        <w:rPr>
          <w:rFonts w:ascii="Times New Roman" w:hAnsi="Times New Roman" w:cs="Times New Roman"/>
        </w:rPr>
        <w:t>Progress  29</w:t>
      </w:r>
      <w:proofErr w:type="gramEnd"/>
      <w:r w:rsidRPr="00A44418">
        <w:rPr>
          <w:rFonts w:ascii="Times New Roman" w:hAnsi="Times New Roman" w:cs="Times New Roman"/>
        </w:rPr>
        <w:t>/32   91%</w:t>
      </w:r>
    </w:p>
    <w:p w:rsidR="003A4C38" w:rsidRPr="00A44418" w:rsidRDefault="003A4C38" w:rsidP="003A4C38">
      <w:pPr>
        <w:rPr>
          <w:rFonts w:ascii="Times New Roman" w:hAnsi="Times New Roman" w:cs="Times New Roman"/>
        </w:rPr>
      </w:pPr>
      <w:r w:rsidRPr="00A44418">
        <w:rPr>
          <w:rFonts w:ascii="Times New Roman" w:hAnsi="Times New Roman" w:cs="Times New Roman"/>
        </w:rPr>
        <w:t>More than expected progress   2/32    6%</w:t>
      </w:r>
    </w:p>
    <w:p w:rsidR="003A4C38" w:rsidRPr="00A4441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SPAG</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Not expected</w:t>
      </w:r>
    </w:p>
    <w:p w:rsidR="003A4C38" w:rsidRPr="00A44418" w:rsidRDefault="003A4C38" w:rsidP="003A4C38">
      <w:pPr>
        <w:rPr>
          <w:rFonts w:ascii="Times New Roman" w:hAnsi="Times New Roman" w:cs="Times New Roman"/>
        </w:rPr>
      </w:pPr>
      <w:r w:rsidRPr="00A44418">
        <w:rPr>
          <w:rFonts w:ascii="Times New Roman" w:hAnsi="Times New Roman" w:cs="Times New Roman"/>
        </w:rPr>
        <w:t>4/32         12%</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Expected</w:t>
      </w:r>
    </w:p>
    <w:p w:rsidR="003A4C38" w:rsidRPr="00A44418" w:rsidRDefault="003A4C38" w:rsidP="003A4C38">
      <w:pPr>
        <w:rPr>
          <w:rFonts w:ascii="Times New Roman" w:hAnsi="Times New Roman" w:cs="Times New Roman"/>
        </w:rPr>
      </w:pPr>
      <w:r w:rsidRPr="00A44418">
        <w:rPr>
          <w:rFonts w:ascii="Times New Roman" w:hAnsi="Times New Roman" w:cs="Times New Roman"/>
        </w:rPr>
        <w:t>28/32   88% (2019 national average 78%)</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High standard</w:t>
      </w:r>
    </w:p>
    <w:p w:rsidR="003A4C38" w:rsidRPr="00A44418" w:rsidRDefault="003A4C38" w:rsidP="003A4C38">
      <w:pPr>
        <w:rPr>
          <w:rFonts w:ascii="Times New Roman" w:hAnsi="Times New Roman" w:cs="Times New Roman"/>
        </w:rPr>
      </w:pPr>
      <w:r w:rsidRPr="00A44418">
        <w:rPr>
          <w:rFonts w:ascii="Times New Roman" w:hAnsi="Times New Roman" w:cs="Times New Roman"/>
        </w:rPr>
        <w:t>15/32    47</w:t>
      </w:r>
      <w:proofErr w:type="gramStart"/>
      <w:r w:rsidRPr="00A44418">
        <w:rPr>
          <w:rFonts w:ascii="Times New Roman" w:hAnsi="Times New Roman" w:cs="Times New Roman"/>
        </w:rPr>
        <w:t>%  (</w:t>
      </w:r>
      <w:proofErr w:type="gramEnd"/>
      <w:r w:rsidRPr="00A44418">
        <w:rPr>
          <w:rFonts w:ascii="Times New Roman" w:hAnsi="Times New Roman" w:cs="Times New Roman"/>
        </w:rPr>
        <w:t>2019 national average 36%)</w:t>
      </w:r>
    </w:p>
    <w:p w:rsidR="003A4C38" w:rsidRDefault="003A4C38" w:rsidP="003A4C38">
      <w:pPr>
        <w:rPr>
          <w:rFonts w:ascii="Times New Roman" w:hAnsi="Times New Roman" w:cs="Times New Roman"/>
        </w:rPr>
      </w:pPr>
    </w:p>
    <w:p w:rsidR="003A4C3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lastRenderedPageBreak/>
        <w:t>Numeracy</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Not expected</w:t>
      </w:r>
    </w:p>
    <w:p w:rsidR="003A4C38" w:rsidRPr="00A44418" w:rsidRDefault="003A4C38" w:rsidP="003A4C38">
      <w:pPr>
        <w:rPr>
          <w:rFonts w:ascii="Times New Roman" w:hAnsi="Times New Roman" w:cs="Times New Roman"/>
        </w:rPr>
      </w:pPr>
      <w:r w:rsidRPr="00A44418">
        <w:rPr>
          <w:rFonts w:ascii="Times New Roman" w:hAnsi="Times New Roman" w:cs="Times New Roman"/>
        </w:rPr>
        <w:t>5/32     16%</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Expected</w:t>
      </w:r>
    </w:p>
    <w:p w:rsidR="003A4C38" w:rsidRPr="00A44418" w:rsidRDefault="003A4C38" w:rsidP="003A4C38">
      <w:pPr>
        <w:rPr>
          <w:rFonts w:ascii="Times New Roman" w:hAnsi="Times New Roman" w:cs="Times New Roman"/>
        </w:rPr>
      </w:pPr>
      <w:r w:rsidRPr="00A44418">
        <w:rPr>
          <w:rFonts w:ascii="Times New Roman" w:hAnsi="Times New Roman" w:cs="Times New Roman"/>
        </w:rPr>
        <w:t>27/</w:t>
      </w:r>
      <w:proofErr w:type="gramStart"/>
      <w:r w:rsidRPr="00A44418">
        <w:rPr>
          <w:rFonts w:ascii="Times New Roman" w:hAnsi="Times New Roman" w:cs="Times New Roman"/>
        </w:rPr>
        <w:t>32  84</w:t>
      </w:r>
      <w:proofErr w:type="gramEnd"/>
      <w:r w:rsidRPr="00A44418">
        <w:rPr>
          <w:rFonts w:ascii="Times New Roman" w:hAnsi="Times New Roman" w:cs="Times New Roman"/>
        </w:rPr>
        <w:t>%  (2019 national average 79%)</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High standard</w:t>
      </w:r>
    </w:p>
    <w:p w:rsidR="003A4C38" w:rsidRPr="00A44418" w:rsidRDefault="003A4C38" w:rsidP="003A4C38">
      <w:pPr>
        <w:rPr>
          <w:rFonts w:ascii="Times New Roman" w:hAnsi="Times New Roman" w:cs="Times New Roman"/>
        </w:rPr>
      </w:pPr>
      <w:r w:rsidRPr="00A44418">
        <w:rPr>
          <w:rFonts w:ascii="Times New Roman" w:hAnsi="Times New Roman" w:cs="Times New Roman"/>
        </w:rPr>
        <w:t>11/32   34</w:t>
      </w:r>
      <w:proofErr w:type="gramStart"/>
      <w:r w:rsidRPr="00A44418">
        <w:rPr>
          <w:rFonts w:ascii="Times New Roman" w:hAnsi="Times New Roman" w:cs="Times New Roman"/>
        </w:rPr>
        <w:t>%  (</w:t>
      </w:r>
      <w:proofErr w:type="gramEnd"/>
      <w:r w:rsidRPr="00A44418">
        <w:rPr>
          <w:rFonts w:ascii="Times New Roman" w:hAnsi="Times New Roman" w:cs="Times New Roman"/>
        </w:rPr>
        <w:t>2019 national average 27%)</w:t>
      </w: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Progress</w:t>
      </w:r>
    </w:p>
    <w:p w:rsidR="003A4C38" w:rsidRPr="00A44418" w:rsidRDefault="003A4C38" w:rsidP="003A4C38">
      <w:pPr>
        <w:rPr>
          <w:rFonts w:ascii="Times New Roman" w:hAnsi="Times New Roman" w:cs="Times New Roman"/>
        </w:rPr>
      </w:pPr>
      <w:r w:rsidRPr="00A44418">
        <w:rPr>
          <w:rFonts w:ascii="Times New Roman" w:hAnsi="Times New Roman" w:cs="Times New Roman"/>
        </w:rPr>
        <w:t>Not expected progress 9/32   28%</w:t>
      </w:r>
    </w:p>
    <w:p w:rsidR="003A4C38" w:rsidRPr="00A44418" w:rsidRDefault="003A4C38" w:rsidP="003A4C38">
      <w:pPr>
        <w:rPr>
          <w:rFonts w:ascii="Times New Roman" w:hAnsi="Times New Roman" w:cs="Times New Roman"/>
        </w:rPr>
      </w:pPr>
      <w:r w:rsidRPr="00A44418">
        <w:rPr>
          <w:rFonts w:ascii="Times New Roman" w:hAnsi="Times New Roman" w:cs="Times New Roman"/>
        </w:rPr>
        <w:t xml:space="preserve">Expected </w:t>
      </w:r>
      <w:proofErr w:type="gramStart"/>
      <w:r w:rsidRPr="00A44418">
        <w:rPr>
          <w:rFonts w:ascii="Times New Roman" w:hAnsi="Times New Roman" w:cs="Times New Roman"/>
        </w:rPr>
        <w:t>Progress  23</w:t>
      </w:r>
      <w:proofErr w:type="gramEnd"/>
      <w:r w:rsidRPr="00A44418">
        <w:rPr>
          <w:rFonts w:ascii="Times New Roman" w:hAnsi="Times New Roman" w:cs="Times New Roman"/>
        </w:rPr>
        <w:t>/32   72%</w:t>
      </w:r>
    </w:p>
    <w:p w:rsidR="003A4C38" w:rsidRPr="00A44418" w:rsidRDefault="003A4C38" w:rsidP="003A4C38">
      <w:pPr>
        <w:rPr>
          <w:rFonts w:ascii="Times New Roman" w:hAnsi="Times New Roman" w:cs="Times New Roman"/>
        </w:rPr>
      </w:pPr>
      <w:r w:rsidRPr="00A44418">
        <w:rPr>
          <w:rFonts w:ascii="Times New Roman" w:hAnsi="Times New Roman" w:cs="Times New Roman"/>
        </w:rPr>
        <w:t>More than expected progress   2/32    6%</w:t>
      </w:r>
    </w:p>
    <w:p w:rsidR="003A4C38" w:rsidRPr="00A4441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u w:val="single"/>
        </w:rPr>
      </w:pPr>
      <w:r w:rsidRPr="00A44418">
        <w:rPr>
          <w:rFonts w:ascii="Times New Roman" w:hAnsi="Times New Roman" w:cs="Times New Roman"/>
          <w:u w:val="single"/>
        </w:rPr>
        <w:t>Combined Results</w:t>
      </w:r>
    </w:p>
    <w:p w:rsidR="003A4C38" w:rsidRPr="00A44418" w:rsidRDefault="003A4C38" w:rsidP="003A4C38">
      <w:pPr>
        <w:rPr>
          <w:rFonts w:ascii="Times New Roman" w:hAnsi="Times New Roman" w:cs="Times New Roman"/>
          <w:b/>
        </w:rPr>
      </w:pPr>
      <w:r w:rsidRPr="00A44418">
        <w:rPr>
          <w:rFonts w:ascii="Times New Roman" w:hAnsi="Times New Roman" w:cs="Times New Roman"/>
          <w:b/>
        </w:rPr>
        <w:t>69% of children achieving expected standard for reading, writing and mathematics (2019 national average 64%).</w:t>
      </w:r>
    </w:p>
    <w:p w:rsidR="003A4C38" w:rsidRPr="00A44418" w:rsidRDefault="003A4C38" w:rsidP="003A4C38">
      <w:pPr>
        <w:rPr>
          <w:rFonts w:ascii="Times New Roman" w:hAnsi="Times New Roman" w:cs="Times New Roman"/>
          <w:b/>
        </w:rPr>
      </w:pPr>
      <w:r w:rsidRPr="00A44418">
        <w:rPr>
          <w:rFonts w:ascii="Times New Roman" w:hAnsi="Times New Roman" w:cs="Times New Roman"/>
          <w:b/>
        </w:rPr>
        <w:t>13% of children achieving more than expected standard for reading, writing and mathematics (national average 11% in 2019).</w:t>
      </w:r>
    </w:p>
    <w:p w:rsidR="003A4C38" w:rsidRPr="00A44418" w:rsidRDefault="003A4C38" w:rsidP="003A4C38">
      <w:pPr>
        <w:rPr>
          <w:rFonts w:ascii="Times New Roman" w:hAnsi="Times New Roman" w:cs="Times New Roman"/>
          <w:b/>
          <w:u w:val="single"/>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Average Scale Score 2019</w:t>
      </w:r>
    </w:p>
    <w:p w:rsidR="003A4C38" w:rsidRPr="00A44418" w:rsidRDefault="003A4C38" w:rsidP="003A4C38">
      <w:pPr>
        <w:rPr>
          <w:rFonts w:ascii="Times New Roman" w:hAnsi="Times New Roman" w:cs="Times New Roman"/>
        </w:rPr>
      </w:pPr>
      <w:r w:rsidRPr="00A44418">
        <w:rPr>
          <w:rFonts w:ascii="Times New Roman" w:hAnsi="Times New Roman" w:cs="Times New Roman"/>
        </w:rPr>
        <w:t>Reading 105.4 (103 in 2018, 2019 national average 104)</w:t>
      </w:r>
    </w:p>
    <w:p w:rsidR="003A4C38" w:rsidRPr="00A44418" w:rsidRDefault="003A4C38" w:rsidP="003A4C38">
      <w:pPr>
        <w:rPr>
          <w:rFonts w:ascii="Times New Roman" w:hAnsi="Times New Roman" w:cs="Times New Roman"/>
        </w:rPr>
      </w:pPr>
      <w:r w:rsidRPr="00A44418">
        <w:rPr>
          <w:rFonts w:ascii="Times New Roman" w:hAnsi="Times New Roman" w:cs="Times New Roman"/>
        </w:rPr>
        <w:t xml:space="preserve">SPAG </w:t>
      </w:r>
      <w:proofErr w:type="gramStart"/>
      <w:r w:rsidRPr="00A44418">
        <w:rPr>
          <w:rFonts w:ascii="Times New Roman" w:hAnsi="Times New Roman" w:cs="Times New Roman"/>
        </w:rPr>
        <w:t>109  (</w:t>
      </w:r>
      <w:proofErr w:type="gramEnd"/>
      <w:r w:rsidRPr="00A44418">
        <w:rPr>
          <w:rFonts w:ascii="Times New Roman" w:hAnsi="Times New Roman" w:cs="Times New Roman"/>
        </w:rPr>
        <w:t>2019 national average 106)</w:t>
      </w:r>
    </w:p>
    <w:p w:rsidR="003A4C38" w:rsidRPr="00A44418" w:rsidRDefault="003A4C38" w:rsidP="003A4C38">
      <w:pPr>
        <w:rPr>
          <w:rFonts w:ascii="Times New Roman" w:hAnsi="Times New Roman" w:cs="Times New Roman"/>
        </w:rPr>
      </w:pPr>
      <w:proofErr w:type="gramStart"/>
      <w:r w:rsidRPr="00A44418">
        <w:rPr>
          <w:rFonts w:ascii="Times New Roman" w:hAnsi="Times New Roman" w:cs="Times New Roman"/>
        </w:rPr>
        <w:t>Maths  107.5</w:t>
      </w:r>
      <w:proofErr w:type="gramEnd"/>
      <w:r w:rsidRPr="00A44418">
        <w:rPr>
          <w:rFonts w:ascii="Times New Roman" w:hAnsi="Times New Roman" w:cs="Times New Roman"/>
        </w:rPr>
        <w:t xml:space="preserve">  (2019 national average 105)</w:t>
      </w:r>
    </w:p>
    <w:p w:rsidR="003A4C38" w:rsidRPr="00A44418" w:rsidRDefault="003A4C38" w:rsidP="003A4C38">
      <w:pPr>
        <w:rPr>
          <w:rFonts w:ascii="Times New Roman" w:hAnsi="Times New Roman" w:cs="Times New Roman"/>
          <w:b/>
          <w:u w:val="single"/>
        </w:rPr>
      </w:pP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t>Progress Measures KS1 to KS2 2019</w:t>
      </w:r>
    </w:p>
    <w:p w:rsidR="003A4C38" w:rsidRPr="00A44418" w:rsidRDefault="003A4C38" w:rsidP="003A4C38">
      <w:pPr>
        <w:rPr>
          <w:rFonts w:ascii="Times New Roman" w:hAnsi="Times New Roman" w:cs="Times New Roman"/>
        </w:rPr>
      </w:pPr>
      <w:r w:rsidRPr="00A44418">
        <w:rPr>
          <w:rFonts w:ascii="Times New Roman" w:hAnsi="Times New Roman" w:cs="Times New Roman"/>
        </w:rPr>
        <w:t>Scale ranges from -10 to +10, with 0 as the average.</w:t>
      </w:r>
    </w:p>
    <w:p w:rsidR="003A4C38" w:rsidRPr="00A44418" w:rsidRDefault="003A4C38" w:rsidP="003A4C38">
      <w:pPr>
        <w:rPr>
          <w:rFonts w:ascii="Times New Roman" w:hAnsi="Times New Roman" w:cs="Times New Roman"/>
        </w:rPr>
      </w:pPr>
      <w:r w:rsidRPr="00A44418">
        <w:rPr>
          <w:rFonts w:ascii="Times New Roman" w:hAnsi="Times New Roman" w:cs="Times New Roman"/>
        </w:rPr>
        <w:t>Reading progress score -1.0</w:t>
      </w:r>
    </w:p>
    <w:p w:rsidR="003A4C38" w:rsidRPr="00A44418" w:rsidRDefault="003A4C38" w:rsidP="003A4C38">
      <w:pPr>
        <w:rPr>
          <w:rFonts w:ascii="Times New Roman" w:hAnsi="Times New Roman" w:cs="Times New Roman"/>
        </w:rPr>
      </w:pPr>
      <w:r w:rsidRPr="00A44418">
        <w:rPr>
          <w:rFonts w:ascii="Times New Roman" w:hAnsi="Times New Roman" w:cs="Times New Roman"/>
        </w:rPr>
        <w:t>Writing progress score -0.6</w:t>
      </w:r>
    </w:p>
    <w:p w:rsidR="003A4C38" w:rsidRPr="00A44418" w:rsidRDefault="003A4C38" w:rsidP="003A4C38">
      <w:pPr>
        <w:rPr>
          <w:rFonts w:ascii="Times New Roman" w:hAnsi="Times New Roman" w:cs="Times New Roman"/>
        </w:rPr>
      </w:pPr>
      <w:r w:rsidRPr="00A44418">
        <w:rPr>
          <w:rFonts w:ascii="Times New Roman" w:hAnsi="Times New Roman" w:cs="Times New Roman"/>
        </w:rPr>
        <w:t>Mathematics progress score 0.6</w:t>
      </w:r>
    </w:p>
    <w:p w:rsidR="003A4C38" w:rsidRPr="00A44418" w:rsidRDefault="003A4C38" w:rsidP="003A4C38">
      <w:pPr>
        <w:rPr>
          <w:rFonts w:ascii="Times New Roman" w:hAnsi="Times New Roman" w:cs="Times New Roman"/>
          <w:b/>
          <w:u w:val="single"/>
        </w:rPr>
      </w:pPr>
      <w:r w:rsidRPr="00A44418">
        <w:rPr>
          <w:rFonts w:ascii="Times New Roman" w:hAnsi="Times New Roman" w:cs="Times New Roman"/>
          <w:b/>
          <w:u w:val="single"/>
        </w:rPr>
        <w:br w:type="page"/>
      </w:r>
    </w:p>
    <w:p w:rsidR="003A4C38" w:rsidRPr="00A44418" w:rsidRDefault="003A4C38" w:rsidP="003A4C38">
      <w:pPr>
        <w:rPr>
          <w:rFonts w:ascii="Times New Roman" w:hAnsi="Times New Roman" w:cs="Times New Roman"/>
          <w:b/>
          <w:u w:val="single"/>
        </w:rPr>
      </w:pPr>
    </w:p>
    <w:p w:rsidR="003A4C38" w:rsidRPr="00A44418" w:rsidRDefault="003A4C38" w:rsidP="003A4C38">
      <w:pPr>
        <w:rPr>
          <w:rFonts w:ascii="Times New Roman" w:hAnsi="Times New Roman" w:cs="Times New Roman"/>
        </w:rPr>
      </w:pPr>
      <w:r w:rsidRPr="00A44418">
        <w:rPr>
          <w:rFonts w:ascii="Times New Roman" w:hAnsi="Times New Roman" w:cs="Times New Roman"/>
        </w:rPr>
        <w:t>The Government have released information relating to the results across the country, with further details to be made public regarding Year 6 results, in December.  Other results (Year 2, Year 1 phonics and Reception Class data), is not made public, but the Department of Education have written to us to congratulate us on our Phonics success, with our school being in the top 5% of all schools nationally with our exceptional results in 2019 (the full letter is overleaf).</w:t>
      </w:r>
    </w:p>
    <w:p w:rsidR="003A4C38" w:rsidRPr="00A44418" w:rsidRDefault="003A4C38" w:rsidP="003A4C38">
      <w:pPr>
        <w:rPr>
          <w:rFonts w:ascii="Times New Roman" w:hAnsi="Times New Roman" w:cs="Times New Roman"/>
        </w:rPr>
      </w:pPr>
    </w:p>
    <w:p w:rsidR="003A4C38" w:rsidRPr="00A44418" w:rsidRDefault="003A4C38" w:rsidP="003A4C38">
      <w:pPr>
        <w:rPr>
          <w:rFonts w:ascii="Times New Roman" w:hAnsi="Times New Roman" w:cs="Times New Roman"/>
        </w:rPr>
      </w:pPr>
      <w:r w:rsidRPr="00A44418">
        <w:rPr>
          <w:rFonts w:ascii="Times New Roman" w:hAnsi="Times New Roman" w:cs="Times New Roman"/>
        </w:rPr>
        <w:t>In addition, we have other areas to celebrate from our Year 6 (end of Key stage 2) results, including:</w:t>
      </w:r>
    </w:p>
    <w:p w:rsidR="003A4C38" w:rsidRPr="00A44418" w:rsidRDefault="003A4C38" w:rsidP="003A4C38">
      <w:pPr>
        <w:pStyle w:val="ListParagraph"/>
        <w:numPr>
          <w:ilvl w:val="0"/>
          <w:numId w:val="1"/>
        </w:numPr>
        <w:rPr>
          <w:rFonts w:ascii="Times New Roman" w:hAnsi="Times New Roman" w:cs="Times New Roman"/>
        </w:rPr>
      </w:pPr>
      <w:r w:rsidRPr="00A44418">
        <w:rPr>
          <w:rFonts w:ascii="Times New Roman" w:hAnsi="Times New Roman" w:cs="Times New Roman"/>
        </w:rPr>
        <w:t>Average points score of 105 for Reading being in the top 31% nationally</w:t>
      </w:r>
    </w:p>
    <w:p w:rsidR="003A4C38" w:rsidRPr="00A44418" w:rsidRDefault="003A4C38" w:rsidP="003A4C38">
      <w:pPr>
        <w:pStyle w:val="ListParagraph"/>
        <w:numPr>
          <w:ilvl w:val="0"/>
          <w:numId w:val="1"/>
        </w:numPr>
        <w:rPr>
          <w:rFonts w:ascii="Times New Roman" w:hAnsi="Times New Roman" w:cs="Times New Roman"/>
        </w:rPr>
      </w:pPr>
      <w:r w:rsidRPr="00A44418">
        <w:rPr>
          <w:rFonts w:ascii="Times New Roman" w:hAnsi="Times New Roman" w:cs="Times New Roman"/>
        </w:rPr>
        <w:t>Average points score of 108 for Maths being in the top 8% nationally</w:t>
      </w:r>
    </w:p>
    <w:p w:rsidR="003A4C38" w:rsidRPr="00A44418" w:rsidRDefault="003A4C38" w:rsidP="003A4C38">
      <w:pPr>
        <w:pStyle w:val="ListParagraph"/>
        <w:numPr>
          <w:ilvl w:val="0"/>
          <w:numId w:val="1"/>
        </w:numPr>
        <w:rPr>
          <w:rFonts w:ascii="Times New Roman" w:hAnsi="Times New Roman" w:cs="Times New Roman"/>
        </w:rPr>
      </w:pPr>
      <w:r w:rsidRPr="00A44418">
        <w:rPr>
          <w:rFonts w:ascii="Times New Roman" w:hAnsi="Times New Roman" w:cs="Times New Roman"/>
        </w:rPr>
        <w:t>Average points score of 109 for Grammar, Punctuation and Spelling being in the top 8% nationally</w:t>
      </w:r>
    </w:p>
    <w:p w:rsidR="003A4C38" w:rsidRPr="00A44418" w:rsidRDefault="003A4C38" w:rsidP="003A4C38">
      <w:pPr>
        <w:pStyle w:val="ListParagraph"/>
        <w:numPr>
          <w:ilvl w:val="0"/>
          <w:numId w:val="1"/>
        </w:numPr>
        <w:rPr>
          <w:rFonts w:ascii="Times New Roman" w:hAnsi="Times New Roman" w:cs="Times New Roman"/>
        </w:rPr>
      </w:pPr>
      <w:r w:rsidRPr="00A44418">
        <w:rPr>
          <w:rFonts w:ascii="Times New Roman" w:hAnsi="Times New Roman" w:cs="Times New Roman"/>
        </w:rPr>
        <w:t>The percentage of children achieving the High Standard in Reading (31%) being in the top 10% nationally</w:t>
      </w:r>
    </w:p>
    <w:p w:rsidR="003A4C38" w:rsidRPr="00A44418" w:rsidRDefault="003A4C38" w:rsidP="003A4C38">
      <w:pPr>
        <w:pStyle w:val="ListParagraph"/>
        <w:numPr>
          <w:ilvl w:val="0"/>
          <w:numId w:val="1"/>
        </w:numPr>
        <w:rPr>
          <w:rFonts w:ascii="Times New Roman" w:hAnsi="Times New Roman" w:cs="Times New Roman"/>
        </w:rPr>
      </w:pPr>
      <w:r w:rsidRPr="00A44418">
        <w:rPr>
          <w:rFonts w:ascii="Times New Roman" w:hAnsi="Times New Roman" w:cs="Times New Roman"/>
        </w:rPr>
        <w:t>The percentage of children achieving the High Standard in Maths (31%) being in the top 11% nationally</w:t>
      </w:r>
    </w:p>
    <w:p w:rsidR="003A4C38" w:rsidRPr="00A44418" w:rsidRDefault="003A4C38" w:rsidP="003A4C38">
      <w:pPr>
        <w:pStyle w:val="ListParagraph"/>
        <w:numPr>
          <w:ilvl w:val="0"/>
          <w:numId w:val="1"/>
        </w:numPr>
        <w:rPr>
          <w:rFonts w:ascii="Times New Roman" w:hAnsi="Times New Roman" w:cs="Times New Roman"/>
        </w:rPr>
      </w:pPr>
      <w:r w:rsidRPr="00A44418">
        <w:rPr>
          <w:rFonts w:ascii="Times New Roman" w:hAnsi="Times New Roman" w:cs="Times New Roman"/>
        </w:rPr>
        <w:t>The percentage of children achieving the High Standard in Grammar, Punctuation and Spelling (31%) being in the top 29% nationally</w:t>
      </w:r>
    </w:p>
    <w:p w:rsidR="003A4C38" w:rsidRPr="00A44418" w:rsidRDefault="003A4C38" w:rsidP="003A4C38">
      <w:pPr>
        <w:pStyle w:val="ListParagraph"/>
        <w:numPr>
          <w:ilvl w:val="0"/>
          <w:numId w:val="1"/>
        </w:numPr>
        <w:rPr>
          <w:rFonts w:ascii="Times New Roman" w:hAnsi="Times New Roman" w:cs="Times New Roman"/>
        </w:rPr>
      </w:pPr>
      <w:r w:rsidRPr="00A44418">
        <w:rPr>
          <w:rFonts w:ascii="Times New Roman" w:hAnsi="Times New Roman" w:cs="Times New Roman"/>
        </w:rPr>
        <w:t>69% of children achieved the Expected Score in reading, writing and Maths combined, putting us in the top 30% nationally</w:t>
      </w:r>
    </w:p>
    <w:p w:rsidR="003A4C38" w:rsidRPr="00A44418" w:rsidRDefault="003A4C38" w:rsidP="003A4C38">
      <w:pPr>
        <w:pStyle w:val="ListParagraph"/>
        <w:numPr>
          <w:ilvl w:val="0"/>
          <w:numId w:val="1"/>
        </w:numPr>
        <w:rPr>
          <w:rFonts w:ascii="Times New Roman" w:hAnsi="Times New Roman" w:cs="Times New Roman"/>
        </w:rPr>
      </w:pPr>
      <w:r w:rsidRPr="00A44418">
        <w:rPr>
          <w:rFonts w:ascii="Times New Roman" w:hAnsi="Times New Roman" w:cs="Times New Roman"/>
        </w:rPr>
        <w:t>69% of children achieved the Expected Score in reading, writing and Maths combined, putting us in the top 19% nationally</w:t>
      </w:r>
    </w:p>
    <w:p w:rsidR="003A4C38" w:rsidRPr="00A44418" w:rsidRDefault="003A4C38" w:rsidP="003A4C38">
      <w:pPr>
        <w:pStyle w:val="ListParagraph"/>
        <w:numPr>
          <w:ilvl w:val="0"/>
          <w:numId w:val="1"/>
        </w:numPr>
        <w:jc w:val="both"/>
        <w:rPr>
          <w:rFonts w:ascii="Times New Roman" w:hAnsi="Times New Roman" w:cs="Times New Roman"/>
        </w:rPr>
      </w:pPr>
      <w:r w:rsidRPr="00A44418">
        <w:rPr>
          <w:rFonts w:ascii="Times New Roman" w:hAnsi="Times New Roman" w:cs="Times New Roman"/>
        </w:rPr>
        <w:t>The three year average shows that 71% attained</w:t>
      </w:r>
      <w:r w:rsidRPr="00A44418">
        <w:rPr>
          <w:rFonts w:ascii="Times New Roman" w:hAnsi="Times New Roman" w:cs="Times New Roman"/>
          <w:b/>
        </w:rPr>
        <w:t xml:space="preserve"> </w:t>
      </w:r>
      <w:r w:rsidRPr="00A44418">
        <w:rPr>
          <w:rFonts w:ascii="Times New Roman" w:hAnsi="Times New Roman" w:cs="Times New Roman"/>
        </w:rPr>
        <w:t>at the least the expected standard in all of reading, writing and mathematics (national average 59.7%) and 16.5 attained the higher standards (national average 8%)</w:t>
      </w:r>
    </w:p>
    <w:p w:rsidR="003A4C38" w:rsidRPr="00A44418" w:rsidRDefault="003A4C38" w:rsidP="003A4C38">
      <w:pPr>
        <w:rPr>
          <w:rFonts w:ascii="Times New Roman" w:hAnsi="Times New Roman" w:cs="Times New Roman"/>
        </w:rPr>
      </w:pPr>
    </w:p>
    <w:p w:rsidR="00D835AD" w:rsidRDefault="00375E38"/>
    <w:sectPr w:rsidR="00D83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72B2A"/>
    <w:multiLevelType w:val="hybridMultilevel"/>
    <w:tmpl w:val="4C36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38"/>
    <w:rsid w:val="000864CD"/>
    <w:rsid w:val="00375E38"/>
    <w:rsid w:val="003A4C38"/>
    <w:rsid w:val="00BD1944"/>
    <w:rsid w:val="00C3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E3A50-2138-4819-B0E4-EBC42599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eaton</dc:creator>
  <cp:keywords/>
  <dc:description/>
  <cp:lastModifiedBy>Porter, Vicky</cp:lastModifiedBy>
  <cp:revision>3</cp:revision>
  <dcterms:created xsi:type="dcterms:W3CDTF">2020-02-12T08:40:00Z</dcterms:created>
  <dcterms:modified xsi:type="dcterms:W3CDTF">2020-02-13T13:50:00Z</dcterms:modified>
</cp:coreProperties>
</file>